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441A" w:rsidRDefault="0064441A" w:rsidP="0064441A">
      <w:pPr>
        <w:jc w:val="center"/>
        <w:rPr>
          <w:rFonts w:ascii="Calibri" w:eastAsia="Calibri" w:hAnsi="Calibri" w:cs="Calibri"/>
          <w:b/>
          <w:lang w:val="de-DE"/>
        </w:rPr>
      </w:pPr>
      <w:r>
        <w:rPr>
          <w:rFonts w:ascii="Calibri" w:eastAsia="Calibri" w:hAnsi="Calibri" w:cs="Calibri"/>
          <w:noProof/>
          <w:color w:val="1155CC"/>
          <w:u w:val="single"/>
          <w:lang w:val="de-DE"/>
        </w:rPr>
        <w:drawing>
          <wp:inline distT="114300" distB="114300" distL="114300" distR="114300" wp14:anchorId="5063C89A" wp14:editId="1F13A047">
            <wp:extent cx="5943600" cy="908050"/>
            <wp:effectExtent l="0" t="0" r="0" b="63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1616" b="16367"/>
                    <a:stretch>
                      <a:fillRect/>
                    </a:stretch>
                  </pic:blipFill>
                  <pic:spPr>
                    <a:xfrm>
                      <a:off x="0" y="0"/>
                      <a:ext cx="5943600" cy="908050"/>
                    </a:xfrm>
                    <a:prstGeom prst="rect">
                      <a:avLst/>
                    </a:prstGeom>
                    <a:ln/>
                  </pic:spPr>
                </pic:pic>
              </a:graphicData>
            </a:graphic>
          </wp:inline>
        </w:drawing>
      </w:r>
    </w:p>
    <w:p w:rsidR="000F1E7D" w:rsidRDefault="000F1E7D" w:rsidP="00D721D6">
      <w:pPr>
        <w:ind w:left="426"/>
        <w:jc w:val="center"/>
        <w:rPr>
          <w:rFonts w:ascii="Calibri" w:eastAsia="Calibri" w:hAnsi="Calibri" w:cs="Calibri"/>
          <w:b/>
          <w:lang w:val="de-DE"/>
        </w:rPr>
      </w:pPr>
    </w:p>
    <w:p w:rsidR="007372AB" w:rsidRPr="0064441A" w:rsidRDefault="00A56AB5" w:rsidP="00D721D6">
      <w:pPr>
        <w:ind w:left="426"/>
        <w:jc w:val="center"/>
        <w:rPr>
          <w:rFonts w:ascii="Calibri" w:eastAsia="Calibri" w:hAnsi="Calibri" w:cs="Calibri"/>
          <w:lang w:val="de-DE"/>
        </w:rPr>
      </w:pPr>
      <w:r w:rsidRPr="0064441A">
        <w:rPr>
          <w:rFonts w:ascii="Calibri" w:eastAsia="Calibri" w:hAnsi="Calibri" w:cs="Calibri"/>
          <w:b/>
          <w:lang w:val="de-DE"/>
        </w:rPr>
        <w:t>Einladung zur Rotary live Diskussion am 3. Juni zum Weltfahrradtag</w:t>
      </w:r>
    </w:p>
    <w:p w:rsidR="007372AB" w:rsidRPr="0064441A" w:rsidRDefault="007372AB" w:rsidP="00D721D6">
      <w:pPr>
        <w:ind w:left="426"/>
        <w:rPr>
          <w:rFonts w:ascii="Calibri" w:eastAsia="Calibri" w:hAnsi="Calibri" w:cs="Calibri"/>
          <w:lang w:val="de-DE"/>
        </w:rPr>
      </w:pPr>
    </w:p>
    <w:p w:rsidR="007372AB" w:rsidRDefault="00A56AB5" w:rsidP="00D721D6">
      <w:pPr>
        <w:ind w:left="426"/>
        <w:rPr>
          <w:rFonts w:ascii="Calibri" w:eastAsia="Calibri" w:hAnsi="Calibri" w:cs="Calibri"/>
          <w:lang w:val="de-DE"/>
        </w:rPr>
      </w:pPr>
      <w:r w:rsidRPr="0064441A">
        <w:rPr>
          <w:rFonts w:ascii="Calibri" w:eastAsia="Calibri" w:hAnsi="Calibri" w:cs="Calibri"/>
          <w:lang w:val="de-DE"/>
        </w:rPr>
        <w:t>Liebe</w:t>
      </w:r>
      <w:r w:rsidR="00D721D6">
        <w:rPr>
          <w:rFonts w:ascii="Calibri" w:eastAsia="Calibri" w:hAnsi="Calibri" w:cs="Calibri"/>
          <w:lang w:val="de-DE"/>
        </w:rPr>
        <w:t xml:space="preserve"> Freundinnen und Freunde Rotary,</w:t>
      </w:r>
    </w:p>
    <w:p w:rsidR="00D721D6" w:rsidRPr="0064441A" w:rsidRDefault="00D721D6" w:rsidP="00D721D6">
      <w:pPr>
        <w:ind w:left="426"/>
        <w:rPr>
          <w:rFonts w:ascii="Calibri" w:eastAsia="Calibri" w:hAnsi="Calibri" w:cs="Calibri"/>
          <w:lang w:val="de-DE"/>
        </w:rPr>
      </w:pPr>
      <w:r>
        <w:rPr>
          <w:rFonts w:ascii="Calibri" w:eastAsia="Calibri" w:hAnsi="Calibri" w:cs="Calibri"/>
          <w:lang w:val="de-DE"/>
        </w:rPr>
        <w:tab/>
      </w:r>
      <w:r>
        <w:rPr>
          <w:rFonts w:ascii="Calibri" w:eastAsia="Calibri" w:hAnsi="Calibri" w:cs="Calibri"/>
          <w:lang w:val="de-DE"/>
        </w:rPr>
        <w:tab/>
        <w:t xml:space="preserve">liebe Interessierte unserer Fellowship </w:t>
      </w:r>
      <w:proofErr w:type="spellStart"/>
      <w:r>
        <w:rPr>
          <w:rFonts w:ascii="Calibri" w:eastAsia="Calibri" w:hAnsi="Calibri" w:cs="Calibri"/>
          <w:lang w:val="de-DE"/>
        </w:rPr>
        <w:t>Cycling</w:t>
      </w:r>
      <w:proofErr w:type="spellEnd"/>
      <w:r>
        <w:rPr>
          <w:rFonts w:ascii="Calibri" w:eastAsia="Calibri" w:hAnsi="Calibri" w:cs="Calibri"/>
          <w:lang w:val="de-DE"/>
        </w:rPr>
        <w:t xml:space="preserve"> </w:t>
      </w:r>
      <w:proofErr w:type="spellStart"/>
      <w:r>
        <w:rPr>
          <w:rFonts w:ascii="Calibri" w:eastAsia="Calibri" w:hAnsi="Calibri" w:cs="Calibri"/>
          <w:lang w:val="de-DE"/>
        </w:rPr>
        <w:t>to</w:t>
      </w:r>
      <w:proofErr w:type="spellEnd"/>
      <w:r>
        <w:rPr>
          <w:rFonts w:ascii="Calibri" w:eastAsia="Calibri" w:hAnsi="Calibri" w:cs="Calibri"/>
          <w:lang w:val="de-DE"/>
        </w:rPr>
        <w:t xml:space="preserve"> </w:t>
      </w:r>
      <w:proofErr w:type="spellStart"/>
      <w:r>
        <w:rPr>
          <w:rFonts w:ascii="Calibri" w:eastAsia="Calibri" w:hAnsi="Calibri" w:cs="Calibri"/>
          <w:lang w:val="de-DE"/>
        </w:rPr>
        <w:t>Serve</w:t>
      </w:r>
      <w:proofErr w:type="spellEnd"/>
    </w:p>
    <w:p w:rsidR="007372AB" w:rsidRPr="0064441A" w:rsidRDefault="007372AB" w:rsidP="00D721D6">
      <w:pPr>
        <w:shd w:val="clear" w:color="auto" w:fill="FFFFFF"/>
        <w:ind w:left="426"/>
        <w:rPr>
          <w:rFonts w:ascii="Calibri" w:eastAsia="Calibri" w:hAnsi="Calibri" w:cs="Calibri"/>
          <w:lang w:val="de-DE"/>
        </w:rPr>
      </w:pPr>
    </w:p>
    <w:p w:rsidR="007372AB" w:rsidRPr="0064441A" w:rsidRDefault="00A56AB5" w:rsidP="00D721D6">
      <w:pPr>
        <w:shd w:val="clear" w:color="auto" w:fill="FFFFFF"/>
        <w:ind w:left="426"/>
        <w:rPr>
          <w:rFonts w:ascii="Calibri" w:eastAsia="Calibri" w:hAnsi="Calibri" w:cs="Calibri"/>
          <w:lang w:val="de-DE"/>
        </w:rPr>
      </w:pPr>
      <w:r w:rsidRPr="0064441A">
        <w:rPr>
          <w:rFonts w:ascii="Calibri" w:eastAsia="Calibri" w:hAnsi="Calibri" w:cs="Calibri"/>
          <w:lang w:val="de-DE"/>
        </w:rPr>
        <w:t xml:space="preserve">die Welt widmet dem Fahrrad einen ganzen Tag - ob das ausreicht, dieser bahnbrechenden Erfindung gerecht zu werden? Wir machen einen Anfang und laden herzlich ein: </w:t>
      </w:r>
    </w:p>
    <w:p w:rsidR="007372AB" w:rsidRPr="0064441A" w:rsidRDefault="007372AB" w:rsidP="00D721D6">
      <w:pPr>
        <w:shd w:val="clear" w:color="auto" w:fill="FFFFFF"/>
        <w:spacing w:line="240" w:lineRule="auto"/>
        <w:ind w:left="426"/>
        <w:rPr>
          <w:rFonts w:ascii="Calibri" w:eastAsia="Calibri" w:hAnsi="Calibri" w:cs="Calibri"/>
          <w:lang w:val="de-DE"/>
        </w:rPr>
      </w:pPr>
    </w:p>
    <w:p w:rsidR="007372AB" w:rsidRPr="0064441A" w:rsidRDefault="009167AB" w:rsidP="00D721D6">
      <w:pPr>
        <w:shd w:val="clear" w:color="auto" w:fill="FFFFFF"/>
        <w:spacing w:line="240" w:lineRule="auto"/>
        <w:ind w:left="426"/>
        <w:rPr>
          <w:rFonts w:ascii="Calibri" w:eastAsia="Calibri" w:hAnsi="Calibri" w:cs="Calibri"/>
          <w:lang w:val="de-DE"/>
        </w:rPr>
      </w:pPr>
      <w:r w:rsidRPr="009167AB">
        <w:rPr>
          <w:noProof/>
          <w:lang w:val="de-DE"/>
        </w:rPr>
        <w:pict>
          <v:rect id="_x0000_i1026" alt="" style="width:453.6pt;height:.05pt;mso-width-percent:0;mso-height-percent:0;mso-width-percent:0;mso-height-percent:0" o:hralign="center" o:hrstd="t" o:hr="t" fillcolor="#a0a0a0" stroked="f"/>
        </w:pict>
      </w:r>
    </w:p>
    <w:p w:rsidR="007372AB" w:rsidRPr="0064441A" w:rsidRDefault="00A56AB5" w:rsidP="00D721D6">
      <w:pPr>
        <w:spacing w:before="240" w:after="240"/>
        <w:ind w:left="426"/>
        <w:jc w:val="center"/>
        <w:rPr>
          <w:rFonts w:ascii="Calibri" w:eastAsia="Calibri" w:hAnsi="Calibri" w:cs="Calibri"/>
          <w:b/>
          <w:lang w:val="de-DE"/>
        </w:rPr>
      </w:pPr>
      <w:r w:rsidRPr="00D721D6">
        <w:rPr>
          <w:rFonts w:ascii="Calibri" w:eastAsia="Calibri" w:hAnsi="Calibri" w:cs="Calibri"/>
          <w:b/>
          <w:lang w:val="en-US"/>
        </w:rPr>
        <w:t xml:space="preserve">Rotary live </w:t>
      </w:r>
      <w:proofErr w:type="spellStart"/>
      <w:r w:rsidRPr="00D721D6">
        <w:rPr>
          <w:rFonts w:ascii="Calibri" w:eastAsia="Calibri" w:hAnsi="Calibri" w:cs="Calibri"/>
          <w:b/>
          <w:lang w:val="en-US"/>
        </w:rPr>
        <w:t>Diskussion</w:t>
      </w:r>
      <w:proofErr w:type="spellEnd"/>
      <w:r w:rsidRPr="00D721D6">
        <w:rPr>
          <w:rFonts w:ascii="Calibri" w:eastAsia="Calibri" w:hAnsi="Calibri" w:cs="Calibri"/>
          <w:b/>
          <w:lang w:val="en-US"/>
        </w:rPr>
        <w:t xml:space="preserve"> (Zoom Webinar) am 3. </w:t>
      </w:r>
      <w:r w:rsidRPr="0064441A">
        <w:rPr>
          <w:rFonts w:ascii="Calibri" w:eastAsia="Calibri" w:hAnsi="Calibri" w:cs="Calibri"/>
          <w:b/>
          <w:lang w:val="de-DE"/>
        </w:rPr>
        <w:t>Juni zum Weltfahrradtag um 19 Uhr</w:t>
      </w:r>
    </w:p>
    <w:p w:rsidR="007372AB" w:rsidRPr="0064441A" w:rsidRDefault="00A56AB5" w:rsidP="00D721D6">
      <w:pPr>
        <w:ind w:left="426"/>
        <w:jc w:val="center"/>
        <w:rPr>
          <w:rFonts w:ascii="Calibri" w:eastAsia="Calibri" w:hAnsi="Calibri" w:cs="Calibri"/>
          <w:b/>
          <w:lang w:val="de-DE"/>
        </w:rPr>
      </w:pPr>
      <w:r w:rsidRPr="0064441A">
        <w:rPr>
          <w:rFonts w:ascii="Calibri" w:eastAsia="Calibri" w:hAnsi="Calibri" w:cs="Calibri"/>
          <w:b/>
          <w:lang w:val="de-DE"/>
        </w:rPr>
        <w:t>Diskussionsteilnehmer*innen</w:t>
      </w:r>
    </w:p>
    <w:p w:rsidR="007372AB" w:rsidRPr="0064441A" w:rsidRDefault="00A56AB5" w:rsidP="00D721D6">
      <w:pPr>
        <w:ind w:left="426"/>
        <w:jc w:val="center"/>
        <w:rPr>
          <w:rFonts w:ascii="Calibri" w:eastAsia="Calibri" w:hAnsi="Calibri" w:cs="Calibri"/>
          <w:highlight w:val="white"/>
          <w:lang w:val="de-DE"/>
        </w:rPr>
      </w:pPr>
      <w:r w:rsidRPr="0064441A">
        <w:rPr>
          <w:rFonts w:ascii="Calibri" w:eastAsia="Calibri" w:hAnsi="Calibri" w:cs="Calibri"/>
          <w:highlight w:val="white"/>
          <w:lang w:val="de-DE"/>
        </w:rPr>
        <w:t>Margreth Eiden-Götten, Rotary Club Trier-Hochwald</w:t>
      </w:r>
    </w:p>
    <w:p w:rsidR="007372AB" w:rsidRPr="00D721D6" w:rsidRDefault="00A56AB5" w:rsidP="00D721D6">
      <w:pPr>
        <w:ind w:left="426"/>
        <w:jc w:val="center"/>
        <w:rPr>
          <w:rFonts w:ascii="Calibri" w:eastAsia="Calibri" w:hAnsi="Calibri" w:cs="Calibri"/>
          <w:highlight w:val="white"/>
          <w:lang w:val="en-US"/>
        </w:rPr>
      </w:pPr>
      <w:r w:rsidRPr="00D721D6">
        <w:rPr>
          <w:rFonts w:ascii="Calibri" w:eastAsia="Calibri" w:hAnsi="Calibri" w:cs="Calibri"/>
          <w:highlight w:val="white"/>
          <w:lang w:val="en-US"/>
        </w:rPr>
        <w:t xml:space="preserve">Juana </w:t>
      </w:r>
      <w:proofErr w:type="spellStart"/>
      <w:r w:rsidRPr="00D721D6">
        <w:rPr>
          <w:rFonts w:ascii="Calibri" w:eastAsia="Calibri" w:hAnsi="Calibri" w:cs="Calibri"/>
          <w:highlight w:val="white"/>
          <w:lang w:val="en-US"/>
        </w:rPr>
        <w:t>Gräter</w:t>
      </w:r>
      <w:proofErr w:type="spellEnd"/>
      <w:r w:rsidRPr="00D721D6">
        <w:rPr>
          <w:rFonts w:ascii="Calibri" w:eastAsia="Calibri" w:hAnsi="Calibri" w:cs="Calibri"/>
          <w:highlight w:val="white"/>
          <w:lang w:val="en-US"/>
        </w:rPr>
        <w:t xml:space="preserve">, Fundraising </w:t>
      </w:r>
      <w:proofErr w:type="spellStart"/>
      <w:r w:rsidRPr="00D721D6">
        <w:rPr>
          <w:rFonts w:ascii="Calibri" w:eastAsia="Calibri" w:hAnsi="Calibri" w:cs="Calibri"/>
          <w:highlight w:val="white"/>
          <w:lang w:val="en-US"/>
        </w:rPr>
        <w:t>Managerin</w:t>
      </w:r>
      <w:proofErr w:type="spellEnd"/>
      <w:r w:rsidRPr="00D721D6">
        <w:rPr>
          <w:rFonts w:ascii="Calibri" w:eastAsia="Calibri" w:hAnsi="Calibri" w:cs="Calibri"/>
          <w:highlight w:val="white"/>
          <w:lang w:val="en-US"/>
        </w:rPr>
        <w:t xml:space="preserve"> World Bicycle Relief </w:t>
      </w:r>
      <w:proofErr w:type="spellStart"/>
      <w:r w:rsidRPr="00D721D6">
        <w:rPr>
          <w:rFonts w:ascii="Calibri" w:eastAsia="Calibri" w:hAnsi="Calibri" w:cs="Calibri"/>
          <w:highlight w:val="white"/>
          <w:lang w:val="en-US"/>
        </w:rPr>
        <w:t>gGmbH</w:t>
      </w:r>
      <w:proofErr w:type="spellEnd"/>
    </w:p>
    <w:p w:rsidR="007372AB" w:rsidRPr="0064441A" w:rsidRDefault="00A56AB5" w:rsidP="00D721D6">
      <w:pPr>
        <w:ind w:left="426"/>
        <w:jc w:val="center"/>
        <w:rPr>
          <w:rFonts w:ascii="Calibri" w:eastAsia="Calibri" w:hAnsi="Calibri" w:cs="Calibri"/>
          <w:highlight w:val="white"/>
          <w:lang w:val="de-DE"/>
        </w:rPr>
      </w:pPr>
      <w:r w:rsidRPr="0064441A">
        <w:rPr>
          <w:rFonts w:ascii="Calibri" w:eastAsia="Calibri" w:hAnsi="Calibri" w:cs="Calibri"/>
          <w:highlight w:val="white"/>
          <w:lang w:val="de-DE"/>
        </w:rPr>
        <w:t xml:space="preserve">Kristina </w:t>
      </w:r>
      <w:proofErr w:type="spellStart"/>
      <w:r w:rsidRPr="0064441A">
        <w:rPr>
          <w:rFonts w:ascii="Calibri" w:eastAsia="Calibri" w:hAnsi="Calibri" w:cs="Calibri"/>
          <w:highlight w:val="white"/>
          <w:lang w:val="de-DE"/>
        </w:rPr>
        <w:t>Jasiunaite</w:t>
      </w:r>
      <w:proofErr w:type="spellEnd"/>
      <w:r w:rsidRPr="0064441A">
        <w:rPr>
          <w:rFonts w:ascii="Calibri" w:eastAsia="Calibri" w:hAnsi="Calibri" w:cs="Calibri"/>
          <w:highlight w:val="white"/>
          <w:lang w:val="de-DE"/>
        </w:rPr>
        <w:t>, Geschäftsführerin World Bicycle Relief gGmbH</w:t>
      </w:r>
    </w:p>
    <w:p w:rsidR="007372AB" w:rsidRPr="000F1E7D" w:rsidRDefault="00A56AB5" w:rsidP="00D721D6">
      <w:pPr>
        <w:ind w:left="426"/>
        <w:jc w:val="center"/>
        <w:rPr>
          <w:rFonts w:ascii="Calibri" w:eastAsia="Calibri" w:hAnsi="Calibri" w:cs="Calibri"/>
          <w:color w:val="000000" w:themeColor="text1"/>
          <w:lang w:val="en-US"/>
        </w:rPr>
      </w:pPr>
      <w:r w:rsidRPr="00D721D6">
        <w:rPr>
          <w:rFonts w:ascii="Calibri" w:eastAsia="Calibri" w:hAnsi="Calibri" w:cs="Calibri"/>
          <w:highlight w:val="white"/>
          <w:lang w:val="en-US"/>
        </w:rPr>
        <w:t>Uwe Simo</w:t>
      </w:r>
      <w:r w:rsidR="00384C8E">
        <w:rPr>
          <w:rFonts w:ascii="Calibri" w:eastAsia="Calibri" w:hAnsi="Calibri" w:cs="Calibri"/>
          <w:highlight w:val="white"/>
          <w:lang w:val="en-US"/>
        </w:rPr>
        <w:t>n,</w:t>
      </w:r>
      <w:r w:rsidRPr="00384C8E">
        <w:rPr>
          <w:color w:val="1155CC"/>
          <w:lang w:val="en-US"/>
        </w:rPr>
        <w:t xml:space="preserve"> </w:t>
      </w:r>
      <w:hyperlink r:id="rId7" w:history="1">
        <w:r w:rsidRPr="00384C8E">
          <w:rPr>
            <w:color w:val="1155CC"/>
            <w:lang w:val="en-US"/>
          </w:rPr>
          <w:t>R</w:t>
        </w:r>
        <w:r w:rsidRPr="00384C8E">
          <w:rPr>
            <w:color w:val="1155CC"/>
            <w:lang w:val="en-US"/>
          </w:rPr>
          <w:t>o</w:t>
        </w:r>
        <w:r w:rsidRPr="00384C8E">
          <w:rPr>
            <w:color w:val="1155CC"/>
            <w:lang w:val="en-US"/>
          </w:rPr>
          <w:t>tary Fellow</w:t>
        </w:r>
        <w:r w:rsidRPr="00384C8E">
          <w:rPr>
            <w:color w:val="1155CC"/>
            <w:lang w:val="en-US"/>
          </w:rPr>
          <w:t>s</w:t>
        </w:r>
        <w:r w:rsidRPr="00384C8E">
          <w:rPr>
            <w:color w:val="1155CC"/>
            <w:lang w:val="en-US"/>
          </w:rPr>
          <w:t>hi</w:t>
        </w:r>
        <w:r w:rsidRPr="00384C8E">
          <w:rPr>
            <w:color w:val="1155CC"/>
            <w:lang w:val="en-US"/>
          </w:rPr>
          <w:t>p</w:t>
        </w:r>
        <w:r w:rsidRPr="00384C8E">
          <w:rPr>
            <w:color w:val="1155CC"/>
            <w:lang w:val="en-US"/>
          </w:rPr>
          <w:t xml:space="preserve"> Cycling to Serve</w:t>
        </w:r>
      </w:hyperlink>
    </w:p>
    <w:p w:rsidR="007372AB" w:rsidRPr="00D721D6" w:rsidRDefault="007372AB" w:rsidP="00D721D6">
      <w:pPr>
        <w:ind w:left="426"/>
        <w:jc w:val="center"/>
        <w:rPr>
          <w:rFonts w:ascii="Calibri" w:eastAsia="Calibri" w:hAnsi="Calibri" w:cs="Calibri"/>
          <w:color w:val="232333"/>
          <w:highlight w:val="white"/>
          <w:lang w:val="en-US"/>
        </w:rPr>
      </w:pPr>
    </w:p>
    <w:p w:rsidR="007372AB" w:rsidRPr="0064441A" w:rsidRDefault="009167AB" w:rsidP="00D721D6">
      <w:pPr>
        <w:ind w:left="426"/>
        <w:jc w:val="center"/>
        <w:rPr>
          <w:rFonts w:ascii="Calibri" w:eastAsia="Calibri" w:hAnsi="Calibri" w:cs="Calibri"/>
          <w:lang w:val="de-DE"/>
        </w:rPr>
      </w:pPr>
      <w:hyperlink r:id="rId8">
        <w:r w:rsidR="00A56AB5" w:rsidRPr="0064441A">
          <w:rPr>
            <w:rFonts w:ascii="Calibri" w:eastAsia="Calibri" w:hAnsi="Calibri" w:cs="Calibri"/>
            <w:b/>
            <w:color w:val="1155CC"/>
            <w:highlight w:val="white"/>
            <w:u w:val="single"/>
            <w:lang w:val="de-DE"/>
          </w:rPr>
          <w:t>Link zur Registrierung</w:t>
        </w:r>
      </w:hyperlink>
    </w:p>
    <w:p w:rsidR="007372AB" w:rsidRPr="0064441A" w:rsidRDefault="009167AB" w:rsidP="00D721D6">
      <w:pPr>
        <w:spacing w:line="240" w:lineRule="auto"/>
        <w:ind w:left="426"/>
        <w:jc w:val="center"/>
        <w:rPr>
          <w:rFonts w:ascii="Calibri" w:eastAsia="Calibri" w:hAnsi="Calibri" w:cs="Calibri"/>
          <w:lang w:val="de-DE"/>
        </w:rPr>
      </w:pPr>
      <w:r w:rsidRPr="009167AB">
        <w:rPr>
          <w:noProof/>
          <w:lang w:val="de-DE"/>
        </w:rPr>
        <w:pict>
          <v:rect id="_x0000_i1025" alt="" style="width:453.6pt;height:.05pt;mso-width-percent:0;mso-height-percent:0;mso-width-percent:0;mso-height-percent:0" o:hralign="center" o:hrstd="t" o:hr="t" fillcolor="#a0a0a0" stroked="f"/>
        </w:pict>
      </w:r>
    </w:p>
    <w:p w:rsidR="007372AB" w:rsidRPr="0064441A" w:rsidRDefault="007372AB" w:rsidP="00D721D6">
      <w:pPr>
        <w:shd w:val="clear" w:color="auto" w:fill="FFFFFF"/>
        <w:ind w:left="426"/>
        <w:rPr>
          <w:rFonts w:ascii="Calibri" w:eastAsia="Calibri" w:hAnsi="Calibri" w:cs="Calibri"/>
          <w:lang w:val="de-DE"/>
        </w:rPr>
      </w:pPr>
    </w:p>
    <w:p w:rsidR="007372AB" w:rsidRPr="0064441A" w:rsidRDefault="00A56AB5" w:rsidP="00D721D6">
      <w:pPr>
        <w:shd w:val="clear" w:color="auto" w:fill="FFFFFF"/>
        <w:ind w:left="426"/>
        <w:rPr>
          <w:rFonts w:ascii="Calibri" w:eastAsia="Calibri" w:hAnsi="Calibri" w:cs="Calibri"/>
          <w:lang w:val="de-DE"/>
        </w:rPr>
      </w:pPr>
      <w:r w:rsidRPr="0064441A">
        <w:rPr>
          <w:rFonts w:ascii="Calibri" w:eastAsia="Calibri" w:hAnsi="Calibri" w:cs="Calibri"/>
          <w:lang w:val="de-DE"/>
        </w:rPr>
        <w:t>Mit dem Beschluss den 3. Juni zum Weltfahrradtag zu erklären, erkennen die Vereinten Nationen die Vielseitigkeit, Bedeutung und das Potenzial des Fahrrads an, das seit mehr als 200 Jahren im Einsatz ist.</w:t>
      </w:r>
    </w:p>
    <w:p w:rsidR="007372AB" w:rsidRPr="0064441A" w:rsidRDefault="007372AB" w:rsidP="00D721D6">
      <w:pPr>
        <w:shd w:val="clear" w:color="auto" w:fill="FFFFFF"/>
        <w:ind w:left="426"/>
        <w:rPr>
          <w:rFonts w:ascii="Calibri" w:eastAsia="Calibri" w:hAnsi="Calibri" w:cs="Calibri"/>
          <w:lang w:val="de-DE"/>
        </w:rPr>
      </w:pPr>
    </w:p>
    <w:p w:rsidR="007372AB" w:rsidRPr="0064441A" w:rsidRDefault="00A56AB5" w:rsidP="00D721D6">
      <w:pPr>
        <w:shd w:val="clear" w:color="auto" w:fill="FFFFFF"/>
        <w:ind w:left="426"/>
        <w:rPr>
          <w:rFonts w:ascii="Calibri" w:eastAsia="Calibri" w:hAnsi="Calibri" w:cs="Calibri"/>
          <w:lang w:val="de-DE"/>
        </w:rPr>
      </w:pPr>
      <w:r w:rsidRPr="0064441A">
        <w:rPr>
          <w:rFonts w:ascii="Calibri" w:eastAsia="Calibri" w:hAnsi="Calibri" w:cs="Calibri"/>
          <w:lang w:val="de-DE"/>
        </w:rPr>
        <w:t xml:space="preserve">Während viele von uns in der aktuellen </w:t>
      </w:r>
      <w:proofErr w:type="spellStart"/>
      <w:r w:rsidRPr="0064441A">
        <w:rPr>
          <w:rFonts w:ascii="Calibri" w:eastAsia="Calibri" w:hAnsi="Calibri" w:cs="Calibri"/>
          <w:lang w:val="de-DE"/>
        </w:rPr>
        <w:t>Coronakrise</w:t>
      </w:r>
      <w:proofErr w:type="spellEnd"/>
      <w:r w:rsidRPr="0064441A">
        <w:rPr>
          <w:rFonts w:ascii="Calibri" w:eastAsia="Calibri" w:hAnsi="Calibri" w:cs="Calibri"/>
          <w:lang w:val="de-DE"/>
        </w:rPr>
        <w:t xml:space="preserve"> das Rad nutzen, um de</w:t>
      </w:r>
      <w:r w:rsidR="000F1E7D">
        <w:rPr>
          <w:rFonts w:ascii="Calibri" w:eastAsia="Calibri" w:hAnsi="Calibri" w:cs="Calibri"/>
          <w:lang w:val="de-DE"/>
        </w:rPr>
        <w:t>r häuslichen Enge</w:t>
      </w:r>
      <w:r w:rsidRPr="0064441A">
        <w:rPr>
          <w:rFonts w:ascii="Calibri" w:eastAsia="Calibri" w:hAnsi="Calibri" w:cs="Calibri"/>
          <w:lang w:val="de-DE"/>
        </w:rPr>
        <w:t xml:space="preserve"> zu entkommen und ein bisschen Freiheit und Gemeinschaft zu erleben, ist es für Menschen in ländlichen Entwicklungsregionen ein Hilfsmittel, das ihr Leben komplett verändert und neue Chancen eröffnet. </w:t>
      </w:r>
    </w:p>
    <w:p w:rsidR="007372AB" w:rsidRPr="0064441A" w:rsidRDefault="007372AB" w:rsidP="00D721D6">
      <w:pPr>
        <w:shd w:val="clear" w:color="auto" w:fill="FFFFFF"/>
        <w:ind w:left="426"/>
        <w:rPr>
          <w:rFonts w:ascii="Calibri" w:eastAsia="Calibri" w:hAnsi="Calibri" w:cs="Calibri"/>
          <w:lang w:val="de-DE"/>
        </w:rPr>
      </w:pPr>
    </w:p>
    <w:p w:rsidR="007372AB" w:rsidRDefault="00A56AB5" w:rsidP="00D721D6">
      <w:pPr>
        <w:shd w:val="clear" w:color="auto" w:fill="FFFFFF"/>
        <w:ind w:left="426"/>
        <w:rPr>
          <w:rFonts w:ascii="Calibri" w:eastAsia="Calibri" w:hAnsi="Calibri" w:cs="Calibri"/>
          <w:lang w:val="de-DE"/>
        </w:rPr>
      </w:pPr>
      <w:r w:rsidRPr="0064441A">
        <w:rPr>
          <w:rFonts w:ascii="Calibri" w:eastAsia="Calibri" w:hAnsi="Calibri" w:cs="Calibri"/>
          <w:lang w:val="de-DE"/>
        </w:rPr>
        <w:t>Rotary und die internationale Hilfsorganisation</w:t>
      </w:r>
      <w:hyperlink r:id="rId9">
        <w:r w:rsidRPr="0064441A">
          <w:rPr>
            <w:rFonts w:ascii="Calibri" w:eastAsia="Calibri" w:hAnsi="Calibri" w:cs="Calibri"/>
            <w:u w:val="single"/>
            <w:lang w:val="de-DE"/>
          </w:rPr>
          <w:t xml:space="preserve"> </w:t>
        </w:r>
      </w:hyperlink>
      <w:hyperlink r:id="rId10">
        <w:r w:rsidRPr="0064441A">
          <w:rPr>
            <w:rFonts w:ascii="Calibri" w:eastAsia="Calibri" w:hAnsi="Calibri" w:cs="Calibri"/>
            <w:b/>
            <w:color w:val="1155CC"/>
            <w:u w:val="single"/>
            <w:lang w:val="de-DE"/>
          </w:rPr>
          <w:t xml:space="preserve">World </w:t>
        </w:r>
        <w:proofErr w:type="spellStart"/>
        <w:r w:rsidRPr="0064441A">
          <w:rPr>
            <w:rFonts w:ascii="Calibri" w:eastAsia="Calibri" w:hAnsi="Calibri" w:cs="Calibri"/>
            <w:b/>
            <w:color w:val="1155CC"/>
            <w:u w:val="single"/>
            <w:lang w:val="de-DE"/>
          </w:rPr>
          <w:t>Bicycle</w:t>
        </w:r>
        <w:proofErr w:type="spellEnd"/>
        <w:r w:rsidRPr="0064441A">
          <w:rPr>
            <w:rFonts w:ascii="Calibri" w:eastAsia="Calibri" w:hAnsi="Calibri" w:cs="Calibri"/>
            <w:b/>
            <w:color w:val="1155CC"/>
            <w:u w:val="single"/>
            <w:lang w:val="de-DE"/>
          </w:rPr>
          <w:t xml:space="preserve"> Relief</w:t>
        </w:r>
      </w:hyperlink>
      <w:r w:rsidRPr="0064441A">
        <w:rPr>
          <w:rFonts w:ascii="Calibri" w:eastAsia="Calibri" w:hAnsi="Calibri" w:cs="Calibri"/>
          <w:b/>
          <w:lang w:val="de-DE"/>
        </w:rPr>
        <w:t xml:space="preserve"> </w:t>
      </w:r>
      <w:r w:rsidRPr="0064441A">
        <w:rPr>
          <w:rFonts w:ascii="Calibri" w:eastAsia="Calibri" w:hAnsi="Calibri" w:cs="Calibri"/>
          <w:lang w:val="de-DE"/>
        </w:rPr>
        <w:t xml:space="preserve">folgen dem Aufruf der internationalen Gemeinschaft und nehmen diesen Tag zum Anlass das Potenzial des Fahrrads zu diskutieren: ist das Fahrrad ein </w:t>
      </w:r>
      <w:hyperlink r:id="rId11">
        <w:r w:rsidRPr="0064441A">
          <w:rPr>
            <w:rFonts w:ascii="Calibri" w:eastAsia="Calibri" w:hAnsi="Calibri" w:cs="Calibri"/>
            <w:color w:val="1155CC"/>
            <w:u w:val="single"/>
            <w:lang w:val="de-DE"/>
          </w:rPr>
          <w:t>Wachstumsmotor mit Pedalantrieb</w:t>
        </w:r>
      </w:hyperlink>
      <w:r w:rsidRPr="0064441A">
        <w:rPr>
          <w:rFonts w:ascii="Calibri" w:eastAsia="Calibri" w:hAnsi="Calibri" w:cs="Calibri"/>
          <w:lang w:val="de-DE"/>
        </w:rPr>
        <w:t xml:space="preserve"> für nachhaltige Entwicklung?</w:t>
      </w:r>
      <w:r w:rsidR="0064441A" w:rsidRPr="0064441A">
        <w:rPr>
          <w:rFonts w:ascii="Calibri" w:eastAsia="Calibri" w:hAnsi="Calibri" w:cs="Calibri"/>
          <w:lang w:val="de-DE"/>
        </w:rPr>
        <w:t xml:space="preserve"> </w:t>
      </w:r>
    </w:p>
    <w:p w:rsidR="0064441A" w:rsidRPr="0064441A" w:rsidRDefault="0064441A" w:rsidP="0064441A">
      <w:pPr>
        <w:shd w:val="clear" w:color="auto" w:fill="FFFFFF"/>
        <w:rPr>
          <w:rFonts w:ascii="Calibri" w:eastAsia="Calibri" w:hAnsi="Calibri" w:cs="Calibri"/>
          <w:lang w:val="de-DE"/>
        </w:rPr>
      </w:pPr>
      <w:r>
        <w:rPr>
          <w:rFonts w:ascii="Calibri" w:eastAsia="Calibri" w:hAnsi="Calibri" w:cs="Calibri"/>
          <w:noProof/>
          <w:color w:val="1155CC"/>
          <w:u w:val="single"/>
          <w:lang w:val="de-DE"/>
        </w:rPr>
        <w:drawing>
          <wp:anchor distT="0" distB="0" distL="114300" distR="114300" simplePos="0" relativeHeight="251658240" behindDoc="1" locked="0" layoutInCell="1" allowOverlap="1" wp14:anchorId="6B38EE71">
            <wp:simplePos x="0" y="0"/>
            <wp:positionH relativeFrom="column">
              <wp:posOffset>413461</wp:posOffset>
            </wp:positionH>
            <wp:positionV relativeFrom="paragraph">
              <wp:posOffset>47701</wp:posOffset>
            </wp:positionV>
            <wp:extent cx="5943600" cy="1587600"/>
            <wp:effectExtent l="0" t="0" r="0" b="0"/>
            <wp:wrapTight wrapText="bothSides">
              <wp:wrapPolygon edited="0">
                <wp:start x="0" y="0"/>
                <wp:lineTo x="0" y="21427"/>
                <wp:lineTo x="21554" y="21427"/>
                <wp:lineTo x="21554" y="0"/>
                <wp:lineTo x="0" y="0"/>
              </wp:wrapPolygon>
            </wp:wrapTight>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943600" cy="1587600"/>
                    </a:xfrm>
                    <a:prstGeom prst="rect">
                      <a:avLst/>
                    </a:prstGeom>
                    <a:ln/>
                  </pic:spPr>
                </pic:pic>
              </a:graphicData>
            </a:graphic>
            <wp14:sizeRelV relativeFrom="margin">
              <wp14:pctHeight>0</wp14:pctHeight>
            </wp14:sizeRelV>
          </wp:anchor>
        </w:drawing>
      </w:r>
    </w:p>
    <w:sectPr w:rsidR="0064441A" w:rsidRPr="0064441A" w:rsidSect="00D721D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67AB" w:rsidRDefault="009167AB" w:rsidP="0064441A">
      <w:pPr>
        <w:spacing w:line="240" w:lineRule="auto"/>
      </w:pPr>
      <w:r>
        <w:separator/>
      </w:r>
    </w:p>
  </w:endnote>
  <w:endnote w:type="continuationSeparator" w:id="0">
    <w:p w:rsidR="009167AB" w:rsidRDefault="009167AB" w:rsidP="00644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67AB" w:rsidRDefault="009167AB" w:rsidP="0064441A">
      <w:pPr>
        <w:spacing w:line="240" w:lineRule="auto"/>
      </w:pPr>
      <w:r>
        <w:separator/>
      </w:r>
    </w:p>
  </w:footnote>
  <w:footnote w:type="continuationSeparator" w:id="0">
    <w:p w:rsidR="009167AB" w:rsidRDefault="009167AB" w:rsidP="006444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AB"/>
    <w:rsid w:val="000F1E7D"/>
    <w:rsid w:val="00384C8E"/>
    <w:rsid w:val="0064441A"/>
    <w:rsid w:val="007372AB"/>
    <w:rsid w:val="009167AB"/>
    <w:rsid w:val="00A56AB5"/>
    <w:rsid w:val="00D72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E1F1"/>
  <w15:docId w15:val="{C21BCBA2-E821-DE4F-AE13-89FF18C5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6444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441A"/>
    <w:rPr>
      <w:rFonts w:ascii="Tahoma" w:hAnsi="Tahoma" w:cs="Tahoma"/>
      <w:sz w:val="16"/>
      <w:szCs w:val="16"/>
    </w:rPr>
  </w:style>
  <w:style w:type="paragraph" w:styleId="Kopfzeile">
    <w:name w:val="header"/>
    <w:basedOn w:val="Standard"/>
    <w:link w:val="KopfzeileZchn"/>
    <w:uiPriority w:val="99"/>
    <w:unhideWhenUsed/>
    <w:rsid w:val="006444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4441A"/>
  </w:style>
  <w:style w:type="paragraph" w:styleId="Fuzeile">
    <w:name w:val="footer"/>
    <w:basedOn w:val="Standard"/>
    <w:link w:val="FuzeileZchn"/>
    <w:uiPriority w:val="99"/>
    <w:unhideWhenUsed/>
    <w:rsid w:val="006444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4441A"/>
  </w:style>
  <w:style w:type="character" w:styleId="Hyperlink">
    <w:name w:val="Hyperlink"/>
    <w:basedOn w:val="Absatz-Standardschriftart"/>
    <w:uiPriority w:val="99"/>
    <w:unhideWhenUsed/>
    <w:rsid w:val="000F1E7D"/>
    <w:rPr>
      <w:color w:val="0000FF" w:themeColor="hyperlink"/>
      <w:u w:val="single"/>
    </w:rPr>
  </w:style>
  <w:style w:type="character" w:styleId="NichtaufgelsteErwhnung">
    <w:name w:val="Unresolved Mention"/>
    <w:basedOn w:val="Absatz-Standardschriftart"/>
    <w:uiPriority w:val="99"/>
    <w:semiHidden/>
    <w:unhideWhenUsed/>
    <w:rsid w:val="000F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oom.us/webinar/register/WN_1oAO12mwT8-SHfhi1nDDv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yclingtoserve.org/" TargetMode="External"/><Relationship Id="rId12"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faz.net/aktuell/technik-motor/motor/world-bicycle-relief-wachstumsmotor-mit-pedalantrieb-12815523.html" TargetMode="External"/><Relationship Id="rId5" Type="http://schemas.openxmlformats.org/officeDocument/2006/relationships/endnotes" Target="endnotes.xml"/><Relationship Id="rId10" Type="http://schemas.openxmlformats.org/officeDocument/2006/relationships/hyperlink" Target="https://worldbicyclerelief.org/de/" TargetMode="External"/><Relationship Id="rId4" Type="http://schemas.openxmlformats.org/officeDocument/2006/relationships/footnotes" Target="footnotes.xml"/><Relationship Id="rId9" Type="http://schemas.openxmlformats.org/officeDocument/2006/relationships/hyperlink" Target="https://worldbicyclerelief.org/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SRAM Deutschland GmbH</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Marlinde Simon</cp:lastModifiedBy>
  <cp:revision>2</cp:revision>
  <cp:lastPrinted>2020-05-23T13:50:00Z</cp:lastPrinted>
  <dcterms:created xsi:type="dcterms:W3CDTF">2020-05-23T13:50:00Z</dcterms:created>
  <dcterms:modified xsi:type="dcterms:W3CDTF">2020-05-23T13:50:00Z</dcterms:modified>
</cp:coreProperties>
</file>