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9A18B" w14:textId="77777777" w:rsidR="000878EF" w:rsidRPr="000878EF" w:rsidRDefault="000878EF" w:rsidP="000878EF">
      <w:pPr>
        <w:pStyle w:val="paragraph"/>
        <w:spacing w:before="0" w:beforeAutospacing="0" w:after="45" w:afterAutospacing="0"/>
        <w:textAlignment w:val="baseline"/>
        <w:rPr>
          <w:sz w:val="36"/>
          <w:szCs w:val="36"/>
        </w:rPr>
      </w:pPr>
      <w:r w:rsidRPr="000878EF">
        <w:rPr>
          <w:rStyle w:val="normaltextrun"/>
          <w:rFonts w:ascii="Aptos" w:eastAsiaTheme="majorEastAsia" w:hAnsi="Aptos"/>
          <w:b/>
          <w:bCs/>
          <w:color w:val="212121"/>
          <w:sz w:val="36"/>
          <w:szCs w:val="36"/>
        </w:rPr>
        <w:t xml:space="preserve">Unsere Rotary </w:t>
      </w:r>
      <w:proofErr w:type="spellStart"/>
      <w:r w:rsidRPr="000878EF">
        <w:rPr>
          <w:rStyle w:val="normaltextrun"/>
          <w:rFonts w:ascii="Aptos" w:eastAsiaTheme="majorEastAsia" w:hAnsi="Aptos"/>
          <w:b/>
          <w:bCs/>
          <w:color w:val="212121"/>
          <w:sz w:val="36"/>
          <w:szCs w:val="36"/>
        </w:rPr>
        <w:t>Foundation</w:t>
      </w:r>
      <w:proofErr w:type="spellEnd"/>
      <w:r w:rsidRPr="000878EF">
        <w:rPr>
          <w:rStyle w:val="eop"/>
          <w:rFonts w:ascii="Aptos" w:eastAsiaTheme="majorEastAsia" w:hAnsi="Aptos"/>
          <w:color w:val="212121"/>
          <w:sz w:val="36"/>
          <w:szCs w:val="36"/>
        </w:rPr>
        <w:t> </w:t>
      </w:r>
    </w:p>
    <w:p w14:paraId="399A071A" w14:textId="77777777" w:rsidR="000878EF" w:rsidRDefault="000878EF" w:rsidP="000878EF">
      <w:pPr>
        <w:pStyle w:val="paragraph"/>
        <w:spacing w:before="0" w:beforeAutospacing="0" w:after="45" w:afterAutospacing="0"/>
        <w:textAlignment w:val="baseline"/>
        <w:rPr>
          <w:rStyle w:val="normaltextrun"/>
          <w:rFonts w:ascii="Aptos" w:eastAsiaTheme="majorEastAsia" w:hAnsi="Aptos"/>
          <w:b/>
          <w:bCs/>
          <w:color w:val="212121"/>
          <w:sz w:val="32"/>
          <w:szCs w:val="32"/>
        </w:rPr>
      </w:pPr>
    </w:p>
    <w:p w14:paraId="227727BE" w14:textId="50DFED28" w:rsidR="000878EF" w:rsidRPr="000878EF" w:rsidRDefault="000878EF" w:rsidP="000878EF">
      <w:pPr>
        <w:pStyle w:val="paragraph"/>
        <w:spacing w:before="0" w:beforeAutospacing="0" w:after="45" w:afterAutospacing="0"/>
        <w:textAlignment w:val="baseline"/>
        <w:rPr>
          <w:sz w:val="32"/>
          <w:szCs w:val="32"/>
        </w:rPr>
      </w:pPr>
      <w:r w:rsidRPr="000878EF">
        <w:rPr>
          <w:rStyle w:val="normaltextrun"/>
          <w:rFonts w:ascii="Aptos" w:eastAsiaTheme="majorEastAsia" w:hAnsi="Aptos"/>
          <w:color w:val="212121"/>
          <w:sz w:val="32"/>
          <w:szCs w:val="32"/>
        </w:rPr>
        <w:t xml:space="preserve">Was uns weltweit vereint sind unsere Werte, Vertrauen und die Rotary </w:t>
      </w:r>
      <w:proofErr w:type="spellStart"/>
      <w:r w:rsidRPr="000878EF">
        <w:rPr>
          <w:rStyle w:val="normaltextrun"/>
          <w:rFonts w:ascii="Aptos" w:eastAsiaTheme="majorEastAsia" w:hAnsi="Aptos"/>
          <w:color w:val="212121"/>
          <w:sz w:val="32"/>
          <w:szCs w:val="32"/>
        </w:rPr>
        <w:t>Foundation</w:t>
      </w:r>
      <w:proofErr w:type="spellEnd"/>
      <w:r w:rsidRPr="000878EF">
        <w:rPr>
          <w:rStyle w:val="normaltextrun"/>
          <w:rFonts w:ascii="Aptos" w:eastAsiaTheme="majorEastAsia" w:hAnsi="Aptos"/>
          <w:color w:val="212121"/>
          <w:sz w:val="32"/>
          <w:szCs w:val="32"/>
        </w:rPr>
        <w:t>.</w:t>
      </w:r>
      <w:r w:rsidRPr="000878EF">
        <w:rPr>
          <w:rStyle w:val="eop"/>
          <w:rFonts w:ascii="Aptos" w:eastAsiaTheme="majorEastAsia" w:hAnsi="Aptos"/>
          <w:color w:val="212121"/>
          <w:sz w:val="32"/>
          <w:szCs w:val="32"/>
        </w:rPr>
        <w:t> </w:t>
      </w:r>
    </w:p>
    <w:p w14:paraId="28A0BFAF" w14:textId="77777777" w:rsidR="000878EF" w:rsidRDefault="000878EF" w:rsidP="000878EF">
      <w:pPr>
        <w:pStyle w:val="paragraph"/>
        <w:spacing w:before="0" w:beforeAutospacing="0" w:after="45" w:afterAutospacing="0"/>
        <w:textAlignment w:val="baseline"/>
        <w:rPr>
          <w:rStyle w:val="normaltextrun"/>
          <w:rFonts w:ascii="Aptos" w:eastAsiaTheme="majorEastAsia" w:hAnsi="Aptos"/>
          <w:color w:val="212121"/>
          <w:sz w:val="32"/>
          <w:szCs w:val="32"/>
        </w:rPr>
      </w:pPr>
    </w:p>
    <w:p w14:paraId="365A36A5" w14:textId="3DABC739" w:rsidR="000878EF" w:rsidRPr="000878EF" w:rsidRDefault="000878EF" w:rsidP="000878EF">
      <w:pPr>
        <w:pStyle w:val="paragraph"/>
        <w:numPr>
          <w:ilvl w:val="0"/>
          <w:numId w:val="8"/>
        </w:numPr>
        <w:spacing w:before="0" w:beforeAutospacing="0" w:after="45" w:afterAutospacing="0"/>
        <w:textAlignment w:val="baseline"/>
        <w:rPr>
          <w:sz w:val="32"/>
          <w:szCs w:val="32"/>
        </w:rPr>
      </w:pPr>
      <w:r w:rsidRPr="000878EF">
        <w:rPr>
          <w:rStyle w:val="normaltextrun"/>
          <w:rFonts w:ascii="Aptos" w:eastAsiaTheme="majorEastAsia" w:hAnsi="Aptos"/>
          <w:color w:val="212121"/>
          <w:sz w:val="32"/>
          <w:szCs w:val="32"/>
        </w:rPr>
        <w:t>Spendenaufkommen weltweit 2024:</w:t>
      </w:r>
      <w:r w:rsidRPr="000878EF">
        <w:rPr>
          <w:rStyle w:val="normaltextrun"/>
          <w:rFonts w:ascii="Arial" w:eastAsiaTheme="majorEastAsia" w:hAnsi="Arial" w:cs="Arial"/>
          <w:color w:val="212121"/>
          <w:sz w:val="32"/>
          <w:szCs w:val="32"/>
        </w:rPr>
        <w:t> </w:t>
      </w:r>
      <w:r w:rsidRPr="000878EF">
        <w:rPr>
          <w:rStyle w:val="normaltextrun"/>
          <w:rFonts w:ascii="Aptos" w:eastAsiaTheme="majorEastAsia" w:hAnsi="Aptos"/>
          <w:color w:val="212121"/>
          <w:sz w:val="32"/>
          <w:szCs w:val="32"/>
        </w:rPr>
        <w:t>500 Millionen US$ für Projekte</w:t>
      </w:r>
      <w:r>
        <w:rPr>
          <w:rStyle w:val="normaltextrun"/>
          <w:rFonts w:ascii="Aptos" w:eastAsiaTheme="majorEastAsia" w:hAnsi="Aptos"/>
          <w:color w:val="212121"/>
          <w:sz w:val="32"/>
          <w:szCs w:val="32"/>
        </w:rPr>
        <w:t>, d</w:t>
      </w:r>
      <w:r w:rsidRPr="000878EF">
        <w:rPr>
          <w:rStyle w:val="normaltextrun"/>
          <w:rFonts w:ascii="Aptos" w:eastAsiaTheme="majorEastAsia" w:hAnsi="Aptos"/>
          <w:color w:val="212121"/>
          <w:sz w:val="32"/>
          <w:szCs w:val="32"/>
        </w:rPr>
        <w:t>azu mindestens doppelt so viel in direkten Spenden und Projekten vor Ort</w:t>
      </w:r>
    </w:p>
    <w:p w14:paraId="3DEF3A8C" w14:textId="77777777" w:rsidR="000878EF" w:rsidRPr="000878EF" w:rsidRDefault="000878EF" w:rsidP="000878EF">
      <w:pPr>
        <w:pStyle w:val="paragraph"/>
        <w:spacing w:before="0" w:beforeAutospacing="0" w:after="0" w:afterAutospacing="0"/>
        <w:textAlignment w:val="baseline"/>
        <w:rPr>
          <w:sz w:val="32"/>
          <w:szCs w:val="32"/>
        </w:rPr>
      </w:pPr>
      <w:r w:rsidRPr="000878EF">
        <w:rPr>
          <w:rStyle w:val="normaltextrun"/>
          <w:rFonts w:ascii="Arial" w:eastAsiaTheme="majorEastAsia" w:hAnsi="Arial" w:cs="Arial"/>
          <w:color w:val="212121"/>
          <w:sz w:val="32"/>
          <w:szCs w:val="32"/>
        </w:rPr>
        <w:t> </w:t>
      </w:r>
      <w:r w:rsidRPr="000878EF">
        <w:rPr>
          <w:rStyle w:val="eop"/>
          <w:rFonts w:ascii="Aptos" w:eastAsiaTheme="majorEastAsia" w:hAnsi="Aptos"/>
          <w:color w:val="212121"/>
          <w:sz w:val="32"/>
          <w:szCs w:val="32"/>
        </w:rPr>
        <w:t> </w:t>
      </w:r>
    </w:p>
    <w:p w14:paraId="1DA5E833" w14:textId="63020CDF" w:rsidR="000878EF" w:rsidRPr="000878EF" w:rsidRDefault="000878EF" w:rsidP="000878EF">
      <w:pPr>
        <w:pStyle w:val="paragraph"/>
        <w:spacing w:before="0" w:beforeAutospacing="0" w:after="0" w:afterAutospacing="0"/>
        <w:textAlignment w:val="baseline"/>
        <w:rPr>
          <w:sz w:val="32"/>
          <w:szCs w:val="32"/>
        </w:rPr>
      </w:pPr>
      <w:r w:rsidRPr="000878EF">
        <w:rPr>
          <w:rStyle w:val="normaltextrun"/>
          <w:rFonts w:ascii="Aptos" w:eastAsiaTheme="majorEastAsia" w:hAnsi="Aptos"/>
          <w:color w:val="212121"/>
          <w:sz w:val="32"/>
          <w:szCs w:val="32"/>
        </w:rPr>
        <w:t xml:space="preserve">Rotary </w:t>
      </w:r>
      <w:proofErr w:type="spellStart"/>
      <w:r w:rsidRPr="000878EF">
        <w:rPr>
          <w:rStyle w:val="normaltextrun"/>
          <w:rFonts w:ascii="Aptos" w:eastAsiaTheme="majorEastAsia" w:hAnsi="Aptos"/>
          <w:color w:val="212121"/>
          <w:sz w:val="32"/>
          <w:szCs w:val="32"/>
        </w:rPr>
        <w:t>Foundation</w:t>
      </w:r>
      <w:proofErr w:type="spellEnd"/>
      <w:r w:rsidRPr="000878EF">
        <w:rPr>
          <w:rStyle w:val="normaltextrun"/>
          <w:rFonts w:ascii="Aptos" w:eastAsiaTheme="majorEastAsia" w:hAnsi="Aptos"/>
          <w:color w:val="212121"/>
          <w:sz w:val="32"/>
          <w:szCs w:val="32"/>
        </w:rPr>
        <w:t xml:space="preserve"> Stiftungsvermögen:</w:t>
      </w:r>
      <w:r w:rsidRPr="000878EF">
        <w:rPr>
          <w:rStyle w:val="normaltextrun"/>
          <w:rFonts w:ascii="Arial" w:eastAsiaTheme="majorEastAsia" w:hAnsi="Arial" w:cs="Arial"/>
          <w:color w:val="212121"/>
          <w:sz w:val="32"/>
          <w:szCs w:val="32"/>
        </w:rPr>
        <w:t> </w:t>
      </w:r>
      <w:r w:rsidRPr="000878EF">
        <w:rPr>
          <w:rStyle w:val="normaltextrun"/>
          <w:rFonts w:ascii="Aptos" w:eastAsiaTheme="majorEastAsia" w:hAnsi="Aptos"/>
          <w:color w:val="212121"/>
          <w:sz w:val="32"/>
          <w:szCs w:val="32"/>
        </w:rPr>
        <w:t>2 Mrd</w:t>
      </w:r>
      <w:r>
        <w:rPr>
          <w:rStyle w:val="normaltextrun"/>
          <w:rFonts w:ascii="Aptos" w:eastAsiaTheme="majorEastAsia" w:hAnsi="Aptos"/>
          <w:color w:val="212121"/>
          <w:sz w:val="32"/>
          <w:szCs w:val="32"/>
        </w:rPr>
        <w:t>.</w:t>
      </w:r>
      <w:r w:rsidRPr="000878EF">
        <w:rPr>
          <w:rStyle w:val="normaltextrun"/>
          <w:rFonts w:ascii="Aptos" w:eastAsiaTheme="majorEastAsia" w:hAnsi="Aptos"/>
          <w:color w:val="212121"/>
          <w:sz w:val="32"/>
          <w:szCs w:val="32"/>
        </w:rPr>
        <w:t xml:space="preserve"> US</w:t>
      </w:r>
      <w:r>
        <w:rPr>
          <w:rStyle w:val="normaltextrun"/>
          <w:rFonts w:ascii="Aptos" w:eastAsiaTheme="majorEastAsia" w:hAnsi="Aptos"/>
          <w:color w:val="212121"/>
          <w:sz w:val="32"/>
          <w:szCs w:val="32"/>
        </w:rPr>
        <w:t>-Dollar</w:t>
      </w:r>
      <w:r w:rsidRPr="000878EF">
        <w:rPr>
          <w:rStyle w:val="eop"/>
          <w:rFonts w:ascii="Aptos" w:eastAsiaTheme="majorEastAsia" w:hAnsi="Aptos"/>
          <w:color w:val="212121"/>
          <w:sz w:val="32"/>
          <w:szCs w:val="32"/>
        </w:rPr>
        <w:t> </w:t>
      </w:r>
    </w:p>
    <w:p w14:paraId="00C9B01E" w14:textId="77777777" w:rsidR="000878EF" w:rsidRPr="000878EF" w:rsidRDefault="000878EF" w:rsidP="000878EF">
      <w:pPr>
        <w:pStyle w:val="paragraph"/>
        <w:spacing w:before="0" w:beforeAutospacing="0" w:after="0" w:afterAutospacing="0"/>
        <w:textAlignment w:val="baseline"/>
        <w:rPr>
          <w:sz w:val="32"/>
          <w:szCs w:val="32"/>
        </w:rPr>
      </w:pPr>
      <w:hyperlink r:id="rId5" w:tgtFrame="_blank" w:history="1">
        <w:r w:rsidRPr="000878EF">
          <w:rPr>
            <w:rStyle w:val="normaltextrun"/>
            <w:rFonts w:ascii="Aptos" w:eastAsiaTheme="majorEastAsia" w:hAnsi="Aptos"/>
            <w:color w:val="0000FF"/>
            <w:sz w:val="32"/>
            <w:szCs w:val="32"/>
            <w:u w:val="single"/>
          </w:rPr>
          <w:t>https://www.rotary.org/de/about-rotary/rotary-foundation</w:t>
        </w:r>
      </w:hyperlink>
      <w:r w:rsidRPr="000878EF">
        <w:rPr>
          <w:rStyle w:val="eop"/>
          <w:rFonts w:ascii="Aptos" w:eastAsiaTheme="majorEastAsia" w:hAnsi="Aptos"/>
          <w:color w:val="212121"/>
          <w:sz w:val="32"/>
          <w:szCs w:val="32"/>
        </w:rPr>
        <w:t> </w:t>
      </w:r>
    </w:p>
    <w:p w14:paraId="54761C3B" w14:textId="77777777" w:rsidR="000878EF" w:rsidRPr="000878EF" w:rsidRDefault="000878EF" w:rsidP="000878EF">
      <w:pPr>
        <w:pStyle w:val="paragraph"/>
        <w:spacing w:before="0" w:beforeAutospacing="0" w:after="45" w:afterAutospacing="0"/>
        <w:textAlignment w:val="baseline"/>
        <w:rPr>
          <w:sz w:val="32"/>
          <w:szCs w:val="32"/>
        </w:rPr>
      </w:pPr>
      <w:r w:rsidRPr="000878EF">
        <w:rPr>
          <w:rStyle w:val="eop"/>
          <w:rFonts w:ascii="Aptos" w:eastAsiaTheme="majorEastAsia" w:hAnsi="Aptos"/>
          <w:color w:val="212121"/>
          <w:sz w:val="32"/>
          <w:szCs w:val="32"/>
        </w:rPr>
        <w:t> </w:t>
      </w:r>
    </w:p>
    <w:p w14:paraId="5225D927" w14:textId="11C160DD" w:rsidR="000878EF" w:rsidRPr="000878EF" w:rsidRDefault="000878EF" w:rsidP="000878EF">
      <w:pPr>
        <w:pStyle w:val="paragraph"/>
        <w:spacing w:before="0" w:beforeAutospacing="0" w:after="45" w:afterAutospacing="0"/>
        <w:textAlignment w:val="baseline"/>
        <w:rPr>
          <w:sz w:val="32"/>
          <w:szCs w:val="32"/>
        </w:rPr>
      </w:pPr>
      <w:r w:rsidRPr="000878EF">
        <w:rPr>
          <w:rStyle w:val="normaltextrun"/>
          <w:rFonts w:ascii="Aptos" w:eastAsiaTheme="majorEastAsia" w:hAnsi="Aptos"/>
          <w:color w:val="212121"/>
          <w:sz w:val="32"/>
          <w:szCs w:val="32"/>
        </w:rPr>
        <w:t xml:space="preserve">Aus steuerlichen Gründen sind innerhalb der </w:t>
      </w:r>
      <w:proofErr w:type="spellStart"/>
      <w:r w:rsidRPr="000878EF">
        <w:rPr>
          <w:rStyle w:val="normaltextrun"/>
          <w:rFonts w:ascii="Aptos" w:eastAsiaTheme="majorEastAsia" w:hAnsi="Aptos"/>
          <w:color w:val="212121"/>
          <w:sz w:val="32"/>
          <w:szCs w:val="32"/>
        </w:rPr>
        <w:t>Foundation</w:t>
      </w:r>
      <w:proofErr w:type="spellEnd"/>
      <w:r w:rsidRPr="000878EF">
        <w:rPr>
          <w:rStyle w:val="normaltextrun"/>
          <w:rFonts w:ascii="Aptos" w:eastAsiaTheme="majorEastAsia" w:hAnsi="Aptos"/>
          <w:color w:val="212121"/>
          <w:sz w:val="32"/>
          <w:szCs w:val="32"/>
        </w:rPr>
        <w:t xml:space="preserve"> nationale Stiftungen entstanden. Geld wird in einem Land verwaltet aber f</w:t>
      </w:r>
      <w:r>
        <w:rPr>
          <w:rStyle w:val="normaltextrun"/>
          <w:rFonts w:ascii="Aptos" w:eastAsiaTheme="majorEastAsia" w:hAnsi="Aptos"/>
          <w:color w:val="212121"/>
          <w:sz w:val="32"/>
          <w:szCs w:val="32"/>
        </w:rPr>
        <w:t>ü</w:t>
      </w:r>
      <w:r w:rsidRPr="000878EF">
        <w:rPr>
          <w:rStyle w:val="normaltextrun"/>
          <w:rFonts w:ascii="Aptos" w:eastAsiaTheme="majorEastAsia" w:hAnsi="Aptos"/>
          <w:color w:val="212121"/>
          <w:sz w:val="32"/>
          <w:szCs w:val="32"/>
        </w:rPr>
        <w:t>r Projekte Weltweit eingesetzt.  </w:t>
      </w:r>
      <w:r w:rsidRPr="000878EF">
        <w:rPr>
          <w:rStyle w:val="eop"/>
          <w:rFonts w:ascii="Aptos" w:eastAsiaTheme="majorEastAsia" w:hAnsi="Aptos"/>
          <w:color w:val="212121"/>
          <w:sz w:val="32"/>
          <w:szCs w:val="32"/>
        </w:rPr>
        <w:t> </w:t>
      </w:r>
    </w:p>
    <w:p w14:paraId="1D5E0DF2" w14:textId="77777777" w:rsidR="000878EF" w:rsidRDefault="000878EF" w:rsidP="000878EF">
      <w:pPr>
        <w:pStyle w:val="paragraph"/>
        <w:spacing w:before="0" w:beforeAutospacing="0" w:after="45" w:afterAutospacing="0"/>
        <w:textAlignment w:val="baseline"/>
        <w:rPr>
          <w:rStyle w:val="normaltextrun"/>
          <w:rFonts w:ascii="Aptos" w:eastAsiaTheme="majorEastAsia" w:hAnsi="Aptos"/>
          <w:color w:val="212121"/>
          <w:sz w:val="32"/>
          <w:szCs w:val="32"/>
        </w:rPr>
      </w:pPr>
    </w:p>
    <w:p w14:paraId="0FBD0311" w14:textId="4A618F2B" w:rsidR="000878EF" w:rsidRPr="000878EF" w:rsidRDefault="000878EF" w:rsidP="000878EF">
      <w:pPr>
        <w:pStyle w:val="paragraph"/>
        <w:spacing w:before="0" w:beforeAutospacing="0" w:after="45" w:afterAutospacing="0"/>
        <w:textAlignment w:val="baseline"/>
        <w:rPr>
          <w:sz w:val="32"/>
          <w:szCs w:val="32"/>
        </w:rPr>
      </w:pPr>
      <w:r w:rsidRPr="000878EF">
        <w:rPr>
          <w:rStyle w:val="normaltextrun"/>
          <w:rFonts w:ascii="Aptos" w:eastAsiaTheme="majorEastAsia" w:hAnsi="Aptos"/>
          <w:color w:val="212121"/>
          <w:sz w:val="32"/>
          <w:szCs w:val="32"/>
        </w:rPr>
        <w:t>Es gilt, das Stiftungsverm</w:t>
      </w:r>
      <w:r>
        <w:rPr>
          <w:rStyle w:val="normaltextrun"/>
          <w:rFonts w:ascii="Aptos" w:eastAsiaTheme="majorEastAsia" w:hAnsi="Aptos"/>
          <w:color w:val="212121"/>
          <w:sz w:val="32"/>
          <w:szCs w:val="32"/>
        </w:rPr>
        <w:t>ö</w:t>
      </w:r>
      <w:r w:rsidRPr="000878EF">
        <w:rPr>
          <w:rStyle w:val="normaltextrun"/>
          <w:rFonts w:ascii="Aptos" w:eastAsiaTheme="majorEastAsia" w:hAnsi="Aptos"/>
          <w:color w:val="212121"/>
          <w:sz w:val="32"/>
          <w:szCs w:val="32"/>
        </w:rPr>
        <w:t xml:space="preserve">gen, aus dessen Ertrag wir unsere Projekte </w:t>
      </w:r>
      <w:proofErr w:type="spellStart"/>
      <w:r w:rsidRPr="000878EF">
        <w:rPr>
          <w:rStyle w:val="normaltextrun"/>
          <w:rFonts w:ascii="Aptos" w:eastAsiaTheme="majorEastAsia" w:hAnsi="Aptos"/>
          <w:color w:val="212121"/>
          <w:sz w:val="32"/>
          <w:szCs w:val="32"/>
        </w:rPr>
        <w:t>m</w:t>
      </w:r>
      <w:r>
        <w:rPr>
          <w:rStyle w:val="normaltextrun"/>
          <w:rFonts w:ascii="Aptos" w:eastAsiaTheme="majorEastAsia" w:hAnsi="Aptos"/>
          <w:color w:val="212121"/>
          <w:sz w:val="32"/>
          <w:szCs w:val="32"/>
        </w:rPr>
        <w:t>ö</w:t>
      </w:r>
      <w:r w:rsidRPr="000878EF">
        <w:rPr>
          <w:rStyle w:val="normaltextrun"/>
          <w:rFonts w:ascii="Aptos" w:eastAsiaTheme="majorEastAsia" w:hAnsi="Aptos"/>
          <w:color w:val="212121"/>
          <w:sz w:val="32"/>
          <w:szCs w:val="32"/>
        </w:rPr>
        <w:t xml:space="preserve">glich </w:t>
      </w:r>
      <w:proofErr w:type="spellEnd"/>
      <w:r w:rsidRPr="000878EF">
        <w:rPr>
          <w:rStyle w:val="normaltextrun"/>
          <w:rFonts w:ascii="Aptos" w:eastAsiaTheme="majorEastAsia" w:hAnsi="Aptos"/>
          <w:color w:val="212121"/>
          <w:sz w:val="32"/>
          <w:szCs w:val="32"/>
        </w:rPr>
        <w:t>machen k</w:t>
      </w:r>
      <w:r>
        <w:rPr>
          <w:rStyle w:val="normaltextrun"/>
          <w:rFonts w:ascii="Aptos" w:eastAsiaTheme="majorEastAsia" w:hAnsi="Aptos"/>
          <w:color w:val="212121"/>
          <w:sz w:val="32"/>
          <w:szCs w:val="32"/>
        </w:rPr>
        <w:t>ö</w:t>
      </w:r>
      <w:r w:rsidRPr="000878EF">
        <w:rPr>
          <w:rStyle w:val="normaltextrun"/>
          <w:rFonts w:ascii="Aptos" w:eastAsiaTheme="majorEastAsia" w:hAnsi="Aptos"/>
          <w:color w:val="212121"/>
          <w:sz w:val="32"/>
          <w:szCs w:val="32"/>
        </w:rPr>
        <w:t>nnen, zu st</w:t>
      </w:r>
      <w:r>
        <w:rPr>
          <w:rStyle w:val="normaltextrun"/>
          <w:rFonts w:ascii="Aptos" w:eastAsiaTheme="majorEastAsia" w:hAnsi="Aptos"/>
          <w:color w:val="212121"/>
          <w:sz w:val="32"/>
          <w:szCs w:val="32"/>
        </w:rPr>
        <w:t>ä</w:t>
      </w:r>
      <w:r w:rsidRPr="000878EF">
        <w:rPr>
          <w:rStyle w:val="normaltextrun"/>
          <w:rFonts w:ascii="Aptos" w:eastAsiaTheme="majorEastAsia" w:hAnsi="Aptos"/>
          <w:color w:val="212121"/>
          <w:sz w:val="32"/>
          <w:szCs w:val="32"/>
        </w:rPr>
        <w:t xml:space="preserve">rken. Jährliche Spenden als Mitglied der Paul Harris Society, Spenden direkt an den Endowment Fund oder Vermächtnisse sind hier gut angelegtes Geld, das über viele Jahre weiter Geld generieren wird. Warum vermachen wir nicht Rotary, welches uns unser Leben lang positiv begleitet, einen Teil in unserem Testament. Natürlich auch zielgerichtet in einem Förderbereich der Areas </w:t>
      </w:r>
      <w:proofErr w:type="spellStart"/>
      <w:r w:rsidRPr="000878EF">
        <w:rPr>
          <w:rStyle w:val="normaltextrun"/>
          <w:rFonts w:ascii="Aptos" w:eastAsiaTheme="majorEastAsia" w:hAnsi="Aptos"/>
          <w:color w:val="212121"/>
          <w:sz w:val="32"/>
          <w:szCs w:val="32"/>
        </w:rPr>
        <w:t>of</w:t>
      </w:r>
      <w:proofErr w:type="spellEnd"/>
      <w:r w:rsidRPr="000878EF">
        <w:rPr>
          <w:rStyle w:val="normaltextrun"/>
          <w:rFonts w:ascii="Aptos" w:eastAsiaTheme="majorEastAsia" w:hAnsi="Aptos"/>
          <w:color w:val="212121"/>
          <w:sz w:val="32"/>
          <w:szCs w:val="32"/>
        </w:rPr>
        <w:t xml:space="preserve"> Focus, mit unserem Namen und abgesprochen mit unserer Familie.</w:t>
      </w:r>
      <w:r w:rsidRPr="000878EF">
        <w:rPr>
          <w:rStyle w:val="eop"/>
          <w:rFonts w:ascii="Aptos" w:eastAsiaTheme="majorEastAsia" w:hAnsi="Aptos"/>
          <w:color w:val="212121"/>
          <w:sz w:val="32"/>
          <w:szCs w:val="32"/>
        </w:rPr>
        <w:t> </w:t>
      </w:r>
    </w:p>
    <w:p w14:paraId="612B4C16" w14:textId="77777777" w:rsidR="000878EF" w:rsidRPr="000878EF" w:rsidRDefault="000878EF" w:rsidP="000878EF">
      <w:pPr>
        <w:pStyle w:val="paragraph"/>
        <w:spacing w:before="0" w:beforeAutospacing="0" w:after="45" w:afterAutospacing="0"/>
        <w:textAlignment w:val="baseline"/>
        <w:rPr>
          <w:sz w:val="32"/>
          <w:szCs w:val="32"/>
        </w:rPr>
      </w:pPr>
      <w:r w:rsidRPr="000878EF">
        <w:rPr>
          <w:rStyle w:val="eop"/>
          <w:rFonts w:ascii="Aptos" w:eastAsiaTheme="majorEastAsia" w:hAnsi="Aptos"/>
          <w:color w:val="212121"/>
          <w:sz w:val="32"/>
          <w:szCs w:val="32"/>
        </w:rPr>
        <w:t> </w:t>
      </w:r>
    </w:p>
    <w:p w14:paraId="5512C893" w14:textId="6A66BDF2" w:rsidR="000878EF" w:rsidRPr="000878EF" w:rsidRDefault="000878EF" w:rsidP="000878EF">
      <w:pPr>
        <w:pStyle w:val="paragraph"/>
        <w:spacing w:before="0" w:beforeAutospacing="0" w:after="45" w:afterAutospacing="0"/>
        <w:textAlignment w:val="baseline"/>
        <w:rPr>
          <w:sz w:val="32"/>
          <w:szCs w:val="32"/>
        </w:rPr>
      </w:pPr>
      <w:r w:rsidRPr="000878EF">
        <w:rPr>
          <w:rStyle w:val="normaltextrun"/>
          <w:rFonts w:ascii="Aptos" w:eastAsiaTheme="majorEastAsia" w:hAnsi="Aptos"/>
          <w:color w:val="212121"/>
          <w:sz w:val="32"/>
          <w:szCs w:val="32"/>
        </w:rPr>
        <w:t>Unsere Projekte f</w:t>
      </w:r>
      <w:r>
        <w:rPr>
          <w:rStyle w:val="normaltextrun"/>
          <w:rFonts w:ascii="Aptos" w:eastAsiaTheme="majorEastAsia" w:hAnsi="Aptos"/>
          <w:color w:val="212121"/>
          <w:sz w:val="32"/>
          <w:szCs w:val="32"/>
        </w:rPr>
        <w:t>ü</w:t>
      </w:r>
      <w:r w:rsidRPr="000878EF">
        <w:rPr>
          <w:rStyle w:val="normaltextrun"/>
          <w:rFonts w:ascii="Aptos" w:eastAsiaTheme="majorEastAsia" w:hAnsi="Aptos"/>
          <w:color w:val="212121"/>
          <w:sz w:val="32"/>
          <w:szCs w:val="32"/>
        </w:rPr>
        <w:t>r nachhaltige Entwicklung und Hilfe</w:t>
      </w:r>
      <w:r w:rsidRPr="000878EF">
        <w:rPr>
          <w:rStyle w:val="eop"/>
          <w:rFonts w:ascii="Aptos" w:eastAsiaTheme="majorEastAsia" w:hAnsi="Aptos"/>
          <w:color w:val="212121"/>
          <w:sz w:val="32"/>
          <w:szCs w:val="32"/>
        </w:rPr>
        <w:t> </w:t>
      </w:r>
    </w:p>
    <w:p w14:paraId="4CA58E69" w14:textId="77777777" w:rsidR="000878EF" w:rsidRPr="000878EF" w:rsidRDefault="000878EF" w:rsidP="000878EF">
      <w:pPr>
        <w:pStyle w:val="paragraph"/>
        <w:spacing w:before="0" w:beforeAutospacing="0" w:after="45" w:afterAutospacing="0"/>
        <w:textAlignment w:val="baseline"/>
        <w:rPr>
          <w:sz w:val="32"/>
          <w:szCs w:val="32"/>
        </w:rPr>
      </w:pPr>
      <w:r w:rsidRPr="000878EF">
        <w:rPr>
          <w:rStyle w:val="normaltextrun"/>
          <w:rFonts w:ascii="Aptos" w:eastAsiaTheme="majorEastAsia" w:hAnsi="Aptos"/>
          <w:color w:val="212121"/>
          <w:sz w:val="32"/>
          <w:szCs w:val="32"/>
        </w:rPr>
        <w:t>definieren sich analog den UN-Zielen in sieben Fokus-Bereichen:</w:t>
      </w:r>
      <w:r w:rsidRPr="000878EF">
        <w:rPr>
          <w:rStyle w:val="eop"/>
          <w:rFonts w:ascii="Aptos" w:eastAsiaTheme="majorEastAsia" w:hAnsi="Aptos"/>
          <w:color w:val="212121"/>
          <w:sz w:val="32"/>
          <w:szCs w:val="32"/>
        </w:rPr>
        <w:t> </w:t>
      </w:r>
    </w:p>
    <w:p w14:paraId="06553847" w14:textId="77777777" w:rsidR="000878EF" w:rsidRPr="000878EF" w:rsidRDefault="000878EF" w:rsidP="000878EF">
      <w:pPr>
        <w:pStyle w:val="paragraph"/>
        <w:spacing w:before="0" w:beforeAutospacing="0" w:after="45" w:afterAutospacing="0"/>
        <w:textAlignment w:val="baseline"/>
        <w:rPr>
          <w:sz w:val="32"/>
          <w:szCs w:val="32"/>
        </w:rPr>
      </w:pPr>
      <w:hyperlink r:id="rId6" w:tgtFrame="_blank" w:history="1">
        <w:r w:rsidRPr="000878EF">
          <w:rPr>
            <w:rStyle w:val="normaltextrun"/>
            <w:rFonts w:ascii="Aptos" w:eastAsiaTheme="majorEastAsia" w:hAnsi="Aptos"/>
            <w:color w:val="0000FF"/>
            <w:sz w:val="32"/>
            <w:szCs w:val="32"/>
            <w:u w:val="single"/>
          </w:rPr>
          <w:t>https://www.rotary.org/de/our-causes</w:t>
        </w:r>
      </w:hyperlink>
      <w:r w:rsidRPr="000878EF">
        <w:rPr>
          <w:rStyle w:val="eop"/>
          <w:rFonts w:ascii="Aptos" w:eastAsiaTheme="majorEastAsia" w:hAnsi="Aptos"/>
          <w:color w:val="212121"/>
          <w:sz w:val="32"/>
          <w:szCs w:val="32"/>
        </w:rPr>
        <w:t> </w:t>
      </w:r>
    </w:p>
    <w:p w14:paraId="0E5C9F03" w14:textId="3BCE8140" w:rsidR="000878EF" w:rsidRPr="000878EF" w:rsidRDefault="000878EF" w:rsidP="000878EF">
      <w:pPr>
        <w:pStyle w:val="paragraph"/>
        <w:numPr>
          <w:ilvl w:val="0"/>
          <w:numId w:val="1"/>
        </w:numPr>
        <w:ind w:left="1080" w:firstLine="0"/>
        <w:textAlignment w:val="baseline"/>
        <w:rPr>
          <w:rFonts w:ascii="Aptos" w:hAnsi="Aptos"/>
          <w:sz w:val="32"/>
          <w:szCs w:val="32"/>
        </w:rPr>
      </w:pPr>
      <w:r w:rsidRPr="000878EF">
        <w:rPr>
          <w:rStyle w:val="normaltextrun"/>
          <w:rFonts w:ascii="Aptos" w:eastAsiaTheme="majorEastAsia" w:hAnsi="Aptos"/>
          <w:color w:val="212121"/>
          <w:sz w:val="32"/>
          <w:szCs w:val="32"/>
        </w:rPr>
        <w:t>Friedensf</w:t>
      </w:r>
      <w:r>
        <w:rPr>
          <w:rStyle w:val="normaltextrun"/>
          <w:rFonts w:ascii="Aptos" w:eastAsiaTheme="majorEastAsia" w:hAnsi="Aptos"/>
          <w:color w:val="212121"/>
          <w:sz w:val="32"/>
          <w:szCs w:val="32"/>
        </w:rPr>
        <w:t>ör</w:t>
      </w:r>
      <w:r w:rsidRPr="000878EF">
        <w:rPr>
          <w:rStyle w:val="normaltextrun"/>
          <w:rFonts w:ascii="Aptos" w:eastAsiaTheme="majorEastAsia" w:hAnsi="Aptos"/>
          <w:color w:val="212121"/>
          <w:sz w:val="32"/>
          <w:szCs w:val="32"/>
        </w:rPr>
        <w:t>derung</w:t>
      </w:r>
      <w:r w:rsidRPr="000878EF">
        <w:rPr>
          <w:rStyle w:val="eop"/>
          <w:rFonts w:ascii="Aptos" w:eastAsiaTheme="majorEastAsia" w:hAnsi="Aptos"/>
          <w:color w:val="212121"/>
          <w:sz w:val="32"/>
          <w:szCs w:val="32"/>
        </w:rPr>
        <w:t> </w:t>
      </w:r>
    </w:p>
    <w:p w14:paraId="124CF7CE" w14:textId="232D7084" w:rsidR="000878EF" w:rsidRPr="000878EF" w:rsidRDefault="000878EF" w:rsidP="000878EF">
      <w:pPr>
        <w:pStyle w:val="paragraph"/>
        <w:numPr>
          <w:ilvl w:val="0"/>
          <w:numId w:val="2"/>
        </w:numPr>
        <w:ind w:left="1080" w:firstLine="0"/>
        <w:textAlignment w:val="baseline"/>
        <w:rPr>
          <w:rFonts w:ascii="Aptos" w:hAnsi="Aptos"/>
          <w:sz w:val="32"/>
          <w:szCs w:val="32"/>
        </w:rPr>
      </w:pPr>
      <w:r w:rsidRPr="000878EF">
        <w:rPr>
          <w:rStyle w:val="normaltextrun"/>
          <w:rFonts w:ascii="Aptos" w:eastAsiaTheme="majorEastAsia" w:hAnsi="Aptos"/>
          <w:color w:val="212121"/>
          <w:sz w:val="32"/>
          <w:szCs w:val="32"/>
        </w:rPr>
        <w:t>Krankheit</w:t>
      </w:r>
      <w:r>
        <w:rPr>
          <w:rStyle w:val="normaltextrun"/>
          <w:rFonts w:ascii="Aptos" w:eastAsiaTheme="majorEastAsia" w:hAnsi="Aptos"/>
          <w:color w:val="212121"/>
          <w:sz w:val="32"/>
          <w:szCs w:val="32"/>
        </w:rPr>
        <w:t>s-</w:t>
      </w:r>
      <w:r w:rsidRPr="000878EF">
        <w:rPr>
          <w:rStyle w:val="normaltextrun"/>
          <w:rFonts w:ascii="Aptos" w:eastAsiaTheme="majorEastAsia" w:hAnsi="Aptos"/>
          <w:color w:val="212121"/>
          <w:sz w:val="32"/>
          <w:szCs w:val="32"/>
        </w:rPr>
        <w:t>/Gesundheitsfürsorge</w:t>
      </w:r>
      <w:r w:rsidRPr="000878EF">
        <w:rPr>
          <w:rStyle w:val="eop"/>
          <w:rFonts w:ascii="Aptos" w:eastAsiaTheme="majorEastAsia" w:hAnsi="Aptos"/>
          <w:color w:val="212121"/>
          <w:sz w:val="32"/>
          <w:szCs w:val="32"/>
        </w:rPr>
        <w:t> </w:t>
      </w:r>
    </w:p>
    <w:p w14:paraId="2DCB58C7" w14:textId="77777777" w:rsidR="000878EF" w:rsidRPr="000878EF" w:rsidRDefault="000878EF" w:rsidP="000878EF">
      <w:pPr>
        <w:pStyle w:val="paragraph"/>
        <w:numPr>
          <w:ilvl w:val="0"/>
          <w:numId w:val="3"/>
        </w:numPr>
        <w:ind w:left="1080" w:firstLine="0"/>
        <w:textAlignment w:val="baseline"/>
        <w:rPr>
          <w:rFonts w:ascii="Aptos" w:hAnsi="Aptos"/>
          <w:sz w:val="32"/>
          <w:szCs w:val="32"/>
        </w:rPr>
      </w:pPr>
      <w:r w:rsidRPr="000878EF">
        <w:rPr>
          <w:rStyle w:val="normaltextrun"/>
          <w:rFonts w:ascii="Aptos" w:eastAsiaTheme="majorEastAsia" w:hAnsi="Aptos"/>
          <w:color w:val="212121"/>
          <w:sz w:val="32"/>
          <w:szCs w:val="32"/>
        </w:rPr>
        <w:t>Wasser und Hygiene</w:t>
      </w:r>
      <w:r w:rsidRPr="000878EF">
        <w:rPr>
          <w:rStyle w:val="eop"/>
          <w:rFonts w:ascii="Aptos" w:eastAsiaTheme="majorEastAsia" w:hAnsi="Aptos"/>
          <w:color w:val="212121"/>
          <w:sz w:val="32"/>
          <w:szCs w:val="32"/>
        </w:rPr>
        <w:t> </w:t>
      </w:r>
    </w:p>
    <w:p w14:paraId="6D1993F2" w14:textId="77777777" w:rsidR="000878EF" w:rsidRPr="000878EF" w:rsidRDefault="000878EF" w:rsidP="000878EF">
      <w:pPr>
        <w:pStyle w:val="paragraph"/>
        <w:numPr>
          <w:ilvl w:val="0"/>
          <w:numId w:val="4"/>
        </w:numPr>
        <w:ind w:left="1080" w:firstLine="0"/>
        <w:textAlignment w:val="baseline"/>
        <w:rPr>
          <w:rFonts w:ascii="Aptos" w:hAnsi="Aptos"/>
          <w:sz w:val="32"/>
          <w:szCs w:val="32"/>
        </w:rPr>
      </w:pPr>
      <w:r w:rsidRPr="000878EF">
        <w:rPr>
          <w:rStyle w:val="normaltextrun"/>
          <w:rFonts w:ascii="Aptos" w:eastAsiaTheme="majorEastAsia" w:hAnsi="Aptos"/>
          <w:color w:val="212121"/>
          <w:sz w:val="32"/>
          <w:szCs w:val="32"/>
        </w:rPr>
        <w:lastRenderedPageBreak/>
        <w:t>Gesundheit von Mutter und Kind</w:t>
      </w:r>
      <w:r w:rsidRPr="000878EF">
        <w:rPr>
          <w:rStyle w:val="eop"/>
          <w:rFonts w:ascii="Aptos" w:eastAsiaTheme="majorEastAsia" w:hAnsi="Aptos"/>
          <w:color w:val="212121"/>
          <w:sz w:val="32"/>
          <w:szCs w:val="32"/>
        </w:rPr>
        <w:t> </w:t>
      </w:r>
    </w:p>
    <w:p w14:paraId="094D99F6" w14:textId="77777777" w:rsidR="000878EF" w:rsidRPr="000878EF" w:rsidRDefault="000878EF" w:rsidP="000878EF">
      <w:pPr>
        <w:pStyle w:val="paragraph"/>
        <w:numPr>
          <w:ilvl w:val="0"/>
          <w:numId w:val="5"/>
        </w:numPr>
        <w:ind w:left="1080" w:firstLine="0"/>
        <w:textAlignment w:val="baseline"/>
        <w:rPr>
          <w:rFonts w:ascii="Aptos" w:hAnsi="Aptos"/>
          <w:sz w:val="32"/>
          <w:szCs w:val="32"/>
        </w:rPr>
      </w:pPr>
      <w:r w:rsidRPr="000878EF">
        <w:rPr>
          <w:rStyle w:val="normaltextrun"/>
          <w:rFonts w:ascii="Aptos" w:eastAsiaTheme="majorEastAsia" w:hAnsi="Aptos"/>
          <w:color w:val="212121"/>
          <w:sz w:val="32"/>
          <w:szCs w:val="32"/>
        </w:rPr>
        <w:t>Bildung</w:t>
      </w:r>
      <w:r w:rsidRPr="000878EF">
        <w:rPr>
          <w:rStyle w:val="eop"/>
          <w:rFonts w:ascii="Aptos" w:eastAsiaTheme="majorEastAsia" w:hAnsi="Aptos"/>
          <w:color w:val="212121"/>
          <w:sz w:val="32"/>
          <w:szCs w:val="32"/>
        </w:rPr>
        <w:t> </w:t>
      </w:r>
    </w:p>
    <w:p w14:paraId="01182D57" w14:textId="77777777" w:rsidR="000878EF" w:rsidRPr="000878EF" w:rsidRDefault="000878EF" w:rsidP="000878EF">
      <w:pPr>
        <w:pStyle w:val="paragraph"/>
        <w:numPr>
          <w:ilvl w:val="0"/>
          <w:numId w:val="6"/>
        </w:numPr>
        <w:ind w:left="1080" w:firstLine="0"/>
        <w:textAlignment w:val="baseline"/>
        <w:rPr>
          <w:rFonts w:ascii="Aptos" w:hAnsi="Aptos"/>
          <w:sz w:val="32"/>
          <w:szCs w:val="32"/>
        </w:rPr>
      </w:pPr>
      <w:r w:rsidRPr="000878EF">
        <w:rPr>
          <w:rStyle w:val="normaltextrun"/>
          <w:rFonts w:ascii="Aptos" w:eastAsiaTheme="majorEastAsia" w:hAnsi="Aptos"/>
          <w:color w:val="212121"/>
          <w:sz w:val="32"/>
          <w:szCs w:val="32"/>
        </w:rPr>
        <w:t>Lokale Wirtschaftsentwicklung</w:t>
      </w:r>
      <w:r w:rsidRPr="000878EF">
        <w:rPr>
          <w:rStyle w:val="eop"/>
          <w:rFonts w:ascii="Aptos" w:eastAsiaTheme="majorEastAsia" w:hAnsi="Aptos"/>
          <w:color w:val="212121"/>
          <w:sz w:val="32"/>
          <w:szCs w:val="32"/>
        </w:rPr>
        <w:t> </w:t>
      </w:r>
    </w:p>
    <w:p w14:paraId="17901436" w14:textId="77777777" w:rsidR="000878EF" w:rsidRPr="000878EF" w:rsidRDefault="000878EF" w:rsidP="000878EF">
      <w:pPr>
        <w:pStyle w:val="paragraph"/>
        <w:numPr>
          <w:ilvl w:val="0"/>
          <w:numId w:val="7"/>
        </w:numPr>
        <w:ind w:left="1080" w:firstLine="0"/>
        <w:textAlignment w:val="baseline"/>
        <w:rPr>
          <w:rFonts w:ascii="Aptos" w:hAnsi="Aptos"/>
          <w:sz w:val="32"/>
          <w:szCs w:val="32"/>
        </w:rPr>
      </w:pPr>
      <w:r w:rsidRPr="000878EF">
        <w:rPr>
          <w:rStyle w:val="normaltextrun"/>
          <w:rFonts w:ascii="Aptos" w:eastAsiaTheme="majorEastAsia" w:hAnsi="Aptos"/>
          <w:color w:val="212121"/>
          <w:sz w:val="32"/>
          <w:szCs w:val="32"/>
        </w:rPr>
        <w:t>Umweltschutz</w:t>
      </w:r>
      <w:r w:rsidRPr="000878EF">
        <w:rPr>
          <w:rStyle w:val="eop"/>
          <w:rFonts w:ascii="Aptos" w:eastAsiaTheme="majorEastAsia" w:hAnsi="Aptos"/>
          <w:color w:val="212121"/>
          <w:sz w:val="32"/>
          <w:szCs w:val="32"/>
        </w:rPr>
        <w:t> </w:t>
      </w:r>
    </w:p>
    <w:p w14:paraId="0D64188A" w14:textId="77777777" w:rsidR="000878EF" w:rsidRPr="000878EF" w:rsidRDefault="000878EF" w:rsidP="000878EF">
      <w:pPr>
        <w:pStyle w:val="paragraph"/>
        <w:spacing w:before="0" w:beforeAutospacing="0" w:after="45" w:afterAutospacing="0"/>
        <w:textAlignment w:val="baseline"/>
        <w:rPr>
          <w:sz w:val="32"/>
          <w:szCs w:val="32"/>
        </w:rPr>
      </w:pPr>
      <w:r w:rsidRPr="000878EF">
        <w:rPr>
          <w:rStyle w:val="eop"/>
          <w:rFonts w:ascii="Aptos" w:eastAsiaTheme="majorEastAsia" w:hAnsi="Aptos"/>
          <w:color w:val="212121"/>
          <w:sz w:val="32"/>
          <w:szCs w:val="32"/>
        </w:rPr>
        <w:t> </w:t>
      </w:r>
    </w:p>
    <w:p w14:paraId="540E1899" w14:textId="77777777" w:rsidR="000878EF" w:rsidRPr="000878EF" w:rsidRDefault="000878EF" w:rsidP="000878EF">
      <w:pPr>
        <w:pStyle w:val="paragraph"/>
        <w:spacing w:before="0" w:beforeAutospacing="0" w:after="45" w:afterAutospacing="0"/>
        <w:textAlignment w:val="baseline"/>
        <w:rPr>
          <w:sz w:val="32"/>
          <w:szCs w:val="32"/>
        </w:rPr>
      </w:pPr>
      <w:r w:rsidRPr="000878EF">
        <w:rPr>
          <w:rStyle w:val="normaltextrun"/>
          <w:rFonts w:ascii="Aptos" w:eastAsiaTheme="majorEastAsia" w:hAnsi="Aptos"/>
          <w:color w:val="212121"/>
          <w:sz w:val="32"/>
          <w:szCs w:val="32"/>
        </w:rPr>
        <w:t xml:space="preserve">Von der Rotary </w:t>
      </w:r>
      <w:proofErr w:type="spellStart"/>
      <w:r w:rsidRPr="000878EF">
        <w:rPr>
          <w:rStyle w:val="normaltextrun"/>
          <w:rFonts w:ascii="Aptos" w:eastAsiaTheme="majorEastAsia" w:hAnsi="Aptos"/>
          <w:color w:val="212121"/>
          <w:sz w:val="32"/>
          <w:szCs w:val="32"/>
        </w:rPr>
        <w:t>Foundation</w:t>
      </w:r>
      <w:proofErr w:type="spellEnd"/>
      <w:r w:rsidRPr="000878EF">
        <w:rPr>
          <w:rStyle w:val="normaltextrun"/>
          <w:rFonts w:ascii="Aptos" w:eastAsiaTheme="majorEastAsia" w:hAnsi="Aptos"/>
          <w:color w:val="212121"/>
          <w:sz w:val="32"/>
          <w:szCs w:val="32"/>
        </w:rPr>
        <w:t xml:space="preserve"> geförderte Projekte haben immer einen Partner vor Ort in einem lokalen Rotary Club und sind damit nachhaltig und an reellen Bedürfnissen der Situation vor Ort.</w:t>
      </w:r>
      <w:r w:rsidRPr="000878EF">
        <w:rPr>
          <w:rStyle w:val="eop"/>
          <w:rFonts w:ascii="Aptos" w:eastAsiaTheme="majorEastAsia" w:hAnsi="Aptos"/>
          <w:color w:val="212121"/>
          <w:sz w:val="32"/>
          <w:szCs w:val="32"/>
        </w:rPr>
        <w:t> </w:t>
      </w:r>
    </w:p>
    <w:p w14:paraId="3BD27917" w14:textId="77777777" w:rsidR="000878EF" w:rsidRPr="000878EF" w:rsidRDefault="000878EF" w:rsidP="000878EF">
      <w:pPr>
        <w:pStyle w:val="paragraph"/>
        <w:spacing w:before="0" w:beforeAutospacing="0" w:after="45" w:afterAutospacing="0"/>
        <w:textAlignment w:val="baseline"/>
        <w:rPr>
          <w:sz w:val="32"/>
          <w:szCs w:val="32"/>
        </w:rPr>
      </w:pPr>
      <w:r w:rsidRPr="000878EF">
        <w:rPr>
          <w:rStyle w:val="eop"/>
          <w:rFonts w:ascii="Aptos" w:eastAsiaTheme="majorEastAsia" w:hAnsi="Aptos"/>
          <w:color w:val="212121"/>
          <w:sz w:val="32"/>
          <w:szCs w:val="32"/>
        </w:rPr>
        <w:t> </w:t>
      </w:r>
    </w:p>
    <w:p w14:paraId="121F8837" w14:textId="77777777" w:rsidR="000878EF" w:rsidRDefault="000878EF" w:rsidP="000878EF">
      <w:pPr>
        <w:pStyle w:val="paragraph"/>
        <w:spacing w:before="0" w:beforeAutospacing="0" w:after="45" w:afterAutospacing="0"/>
        <w:textAlignment w:val="baseline"/>
        <w:rPr>
          <w:rStyle w:val="normaltextrun"/>
          <w:rFonts w:ascii="Aptos" w:eastAsiaTheme="majorEastAsia" w:hAnsi="Aptos"/>
          <w:color w:val="212121"/>
          <w:sz w:val="32"/>
          <w:szCs w:val="32"/>
        </w:rPr>
      </w:pPr>
      <w:r w:rsidRPr="000878EF">
        <w:rPr>
          <w:rStyle w:val="normaltextrun"/>
          <w:rFonts w:ascii="Aptos" w:eastAsiaTheme="majorEastAsia" w:hAnsi="Aptos"/>
          <w:color w:val="212121"/>
          <w:sz w:val="32"/>
          <w:szCs w:val="32"/>
        </w:rPr>
        <w:t xml:space="preserve">Die </w:t>
      </w:r>
      <w:proofErr w:type="spellStart"/>
      <w:r w:rsidRPr="000878EF">
        <w:rPr>
          <w:rStyle w:val="normaltextrun"/>
          <w:rFonts w:ascii="Aptos" w:eastAsiaTheme="majorEastAsia" w:hAnsi="Aptos"/>
          <w:color w:val="212121"/>
          <w:sz w:val="32"/>
          <w:szCs w:val="32"/>
        </w:rPr>
        <w:t>Foundation</w:t>
      </w:r>
      <w:proofErr w:type="spellEnd"/>
      <w:r w:rsidRPr="000878EF">
        <w:rPr>
          <w:rStyle w:val="normaltextrun"/>
          <w:rFonts w:ascii="Aptos" w:eastAsiaTheme="majorEastAsia" w:hAnsi="Aptos"/>
          <w:color w:val="212121"/>
          <w:sz w:val="32"/>
          <w:szCs w:val="32"/>
        </w:rPr>
        <w:t xml:space="preserve"> wird international von einem Board </w:t>
      </w:r>
      <w:proofErr w:type="spellStart"/>
      <w:r w:rsidRPr="000878EF">
        <w:rPr>
          <w:rStyle w:val="normaltextrun"/>
          <w:rFonts w:ascii="Aptos" w:eastAsiaTheme="majorEastAsia" w:hAnsi="Aptos"/>
          <w:color w:val="212121"/>
          <w:sz w:val="32"/>
          <w:szCs w:val="32"/>
        </w:rPr>
        <w:t>of</w:t>
      </w:r>
      <w:proofErr w:type="spellEnd"/>
      <w:r w:rsidRPr="000878EF">
        <w:rPr>
          <w:rStyle w:val="normaltextrun"/>
          <w:rFonts w:ascii="Aptos" w:eastAsiaTheme="majorEastAsia" w:hAnsi="Aptos"/>
          <w:color w:val="212121"/>
          <w:sz w:val="32"/>
          <w:szCs w:val="32"/>
        </w:rPr>
        <w:t xml:space="preserve"> Trustees überwacht, das wie das Board von RI aus 17 Mitgliedern besteht. Trustees sind f</w:t>
      </w:r>
      <w:r>
        <w:rPr>
          <w:rStyle w:val="normaltextrun"/>
          <w:rFonts w:ascii="Aptos" w:eastAsiaTheme="majorEastAsia" w:hAnsi="Aptos"/>
          <w:color w:val="212121"/>
          <w:sz w:val="32"/>
          <w:szCs w:val="32"/>
        </w:rPr>
        <w:t>ü</w:t>
      </w:r>
      <w:r w:rsidRPr="000878EF">
        <w:rPr>
          <w:rStyle w:val="normaltextrun"/>
          <w:rFonts w:ascii="Aptos" w:eastAsiaTheme="majorEastAsia" w:hAnsi="Aptos"/>
          <w:color w:val="212121"/>
          <w:sz w:val="32"/>
          <w:szCs w:val="32"/>
        </w:rPr>
        <w:t xml:space="preserve">r </w:t>
      </w:r>
      <w:r>
        <w:rPr>
          <w:rStyle w:val="normaltextrun"/>
          <w:rFonts w:ascii="Aptos" w:eastAsiaTheme="majorEastAsia" w:hAnsi="Aptos"/>
          <w:color w:val="212121"/>
          <w:sz w:val="32"/>
          <w:szCs w:val="32"/>
        </w:rPr>
        <w:t>vier</w:t>
      </w:r>
      <w:r w:rsidRPr="000878EF">
        <w:rPr>
          <w:rStyle w:val="normaltextrun"/>
          <w:rFonts w:ascii="Aptos" w:eastAsiaTheme="majorEastAsia" w:hAnsi="Aptos"/>
          <w:color w:val="212121"/>
          <w:sz w:val="32"/>
          <w:szCs w:val="32"/>
        </w:rPr>
        <w:t xml:space="preserve"> Jahre bestellt.  </w:t>
      </w:r>
    </w:p>
    <w:p w14:paraId="089E0430" w14:textId="77777777" w:rsidR="000878EF" w:rsidRDefault="000878EF" w:rsidP="000878EF">
      <w:pPr>
        <w:pStyle w:val="paragraph"/>
        <w:spacing w:before="0" w:beforeAutospacing="0" w:after="45" w:afterAutospacing="0"/>
        <w:textAlignment w:val="baseline"/>
        <w:rPr>
          <w:rStyle w:val="normaltextrun"/>
          <w:rFonts w:ascii="Aptos" w:eastAsiaTheme="majorEastAsia" w:hAnsi="Aptos"/>
          <w:color w:val="212121"/>
          <w:sz w:val="32"/>
          <w:szCs w:val="32"/>
        </w:rPr>
      </w:pPr>
    </w:p>
    <w:p w14:paraId="147C3EE0" w14:textId="148409DB" w:rsidR="000878EF" w:rsidRPr="000878EF" w:rsidRDefault="000878EF" w:rsidP="000878EF">
      <w:pPr>
        <w:pStyle w:val="paragraph"/>
        <w:spacing w:before="0" w:beforeAutospacing="0" w:after="45" w:afterAutospacing="0"/>
        <w:textAlignment w:val="baseline"/>
        <w:rPr>
          <w:sz w:val="32"/>
          <w:szCs w:val="32"/>
        </w:rPr>
      </w:pPr>
      <w:r w:rsidRPr="000878EF">
        <w:rPr>
          <w:rStyle w:val="normaltextrun"/>
          <w:rFonts w:ascii="Aptos" w:eastAsiaTheme="majorEastAsia" w:hAnsi="Aptos"/>
          <w:color w:val="212121"/>
          <w:sz w:val="32"/>
          <w:szCs w:val="32"/>
        </w:rPr>
        <w:t xml:space="preserve">Kontakt zu Trustee Ann-Britt </w:t>
      </w:r>
      <w:proofErr w:type="spellStart"/>
      <w:r w:rsidRPr="000878EF">
        <w:rPr>
          <w:rStyle w:val="normaltextrun"/>
          <w:rFonts w:ascii="Aptos" w:eastAsiaTheme="majorEastAsia" w:hAnsi="Aptos"/>
          <w:color w:val="212121"/>
          <w:sz w:val="32"/>
          <w:szCs w:val="32"/>
        </w:rPr>
        <w:t>Asebol</w:t>
      </w:r>
      <w:proofErr w:type="spellEnd"/>
      <w:r w:rsidRPr="000878EF">
        <w:rPr>
          <w:rStyle w:val="normaltextrun"/>
          <w:rFonts w:ascii="Aptos" w:eastAsiaTheme="majorEastAsia" w:hAnsi="Aptos"/>
          <w:color w:val="212121"/>
          <w:sz w:val="32"/>
          <w:szCs w:val="32"/>
        </w:rPr>
        <w:t xml:space="preserve">: </w:t>
      </w:r>
      <w:hyperlink r:id="rId7" w:tgtFrame="_blank" w:history="1">
        <w:r w:rsidRPr="000878EF">
          <w:rPr>
            <w:rStyle w:val="normaltextrun"/>
            <w:rFonts w:ascii="Aptos" w:eastAsiaTheme="majorEastAsia" w:hAnsi="Aptos"/>
            <w:b/>
            <w:bCs/>
            <w:color w:val="0070C0"/>
            <w:sz w:val="32"/>
            <w:szCs w:val="32"/>
            <w:u w:val="single"/>
            <w:lang w:val="en-US"/>
          </w:rPr>
          <w:t>annbritt.asebol@gmail.com</w:t>
        </w:r>
      </w:hyperlink>
    </w:p>
    <w:p w14:paraId="7D84D0D7" w14:textId="77777777" w:rsidR="000878EF" w:rsidRDefault="000878EF" w:rsidP="000878EF">
      <w:pPr>
        <w:pStyle w:val="paragraph"/>
        <w:spacing w:before="0" w:beforeAutospacing="0" w:after="45" w:afterAutospacing="0"/>
        <w:textAlignment w:val="baseline"/>
      </w:pPr>
      <w:r>
        <w:rPr>
          <w:rStyle w:val="eop"/>
          <w:rFonts w:ascii="Aptos" w:eastAsiaTheme="majorEastAsia" w:hAnsi="Aptos"/>
          <w:color w:val="212121"/>
          <w:sz w:val="28"/>
          <w:szCs w:val="28"/>
        </w:rPr>
        <w:t> </w:t>
      </w:r>
    </w:p>
    <w:p w14:paraId="0BF4DA1F" w14:textId="77777777" w:rsidR="00173F89" w:rsidRDefault="00173F89"/>
    <w:sectPr w:rsidR="00173F89" w:rsidSect="00B8114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84058"/>
    <w:multiLevelType w:val="multilevel"/>
    <w:tmpl w:val="6114AC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367AE7"/>
    <w:multiLevelType w:val="multilevel"/>
    <w:tmpl w:val="8D708A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1D4413"/>
    <w:multiLevelType w:val="multilevel"/>
    <w:tmpl w:val="BBFE9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7627F6"/>
    <w:multiLevelType w:val="multilevel"/>
    <w:tmpl w:val="968CFF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215849"/>
    <w:multiLevelType w:val="multilevel"/>
    <w:tmpl w:val="52C82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E33FCF"/>
    <w:multiLevelType w:val="multilevel"/>
    <w:tmpl w:val="6060A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AD344E"/>
    <w:multiLevelType w:val="hybridMultilevel"/>
    <w:tmpl w:val="D2AC9C6E"/>
    <w:lvl w:ilvl="0" w:tplc="9C68EBEE">
      <w:numFmt w:val="bullet"/>
      <w:lvlText w:val="-"/>
      <w:lvlJc w:val="left"/>
      <w:pPr>
        <w:ind w:left="720" w:hanging="360"/>
      </w:pPr>
      <w:rPr>
        <w:rFonts w:ascii="Aptos" w:eastAsiaTheme="majorEastAsia" w:hAnsi="Aptos" w:cs="Times New Roman" w:hint="default"/>
        <w:color w:val="2121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F844C7B"/>
    <w:multiLevelType w:val="multilevel"/>
    <w:tmpl w:val="B896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258827">
    <w:abstractNumId w:val="5"/>
  </w:num>
  <w:num w:numId="2" w16cid:durableId="365839169">
    <w:abstractNumId w:val="2"/>
  </w:num>
  <w:num w:numId="3" w16cid:durableId="751510127">
    <w:abstractNumId w:val="1"/>
  </w:num>
  <w:num w:numId="4" w16cid:durableId="1120298237">
    <w:abstractNumId w:val="0"/>
  </w:num>
  <w:num w:numId="5" w16cid:durableId="1572495933">
    <w:abstractNumId w:val="7"/>
  </w:num>
  <w:num w:numId="6" w16cid:durableId="261959462">
    <w:abstractNumId w:val="3"/>
  </w:num>
  <w:num w:numId="7" w16cid:durableId="1680935197">
    <w:abstractNumId w:val="4"/>
  </w:num>
  <w:num w:numId="8" w16cid:durableId="189949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EF"/>
    <w:rsid w:val="000878EF"/>
    <w:rsid w:val="00173F89"/>
    <w:rsid w:val="00377B10"/>
    <w:rsid w:val="00B81142"/>
    <w:rsid w:val="00E11E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3C40AB2"/>
  <w15:chartTrackingRefBased/>
  <w15:docId w15:val="{46A03844-5823-F446-9A75-463A9477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878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878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878E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878E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878E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878E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878E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878E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878E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78E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878E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878E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878E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878E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878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878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878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878EF"/>
    <w:rPr>
      <w:rFonts w:eastAsiaTheme="majorEastAsia" w:cstheme="majorBidi"/>
      <w:color w:val="272727" w:themeColor="text1" w:themeTint="D8"/>
    </w:rPr>
  </w:style>
  <w:style w:type="paragraph" w:styleId="Titel">
    <w:name w:val="Title"/>
    <w:basedOn w:val="Standard"/>
    <w:next w:val="Standard"/>
    <w:link w:val="TitelZchn"/>
    <w:uiPriority w:val="10"/>
    <w:qFormat/>
    <w:rsid w:val="000878E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878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878EF"/>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878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878E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878EF"/>
    <w:rPr>
      <w:i/>
      <w:iCs/>
      <w:color w:val="404040" w:themeColor="text1" w:themeTint="BF"/>
    </w:rPr>
  </w:style>
  <w:style w:type="paragraph" w:styleId="Listenabsatz">
    <w:name w:val="List Paragraph"/>
    <w:basedOn w:val="Standard"/>
    <w:uiPriority w:val="34"/>
    <w:qFormat/>
    <w:rsid w:val="000878EF"/>
    <w:pPr>
      <w:ind w:left="720"/>
      <w:contextualSpacing/>
    </w:pPr>
  </w:style>
  <w:style w:type="character" w:styleId="IntensiveHervorhebung">
    <w:name w:val="Intense Emphasis"/>
    <w:basedOn w:val="Absatz-Standardschriftart"/>
    <w:uiPriority w:val="21"/>
    <w:qFormat/>
    <w:rsid w:val="000878EF"/>
    <w:rPr>
      <w:i/>
      <w:iCs/>
      <w:color w:val="0F4761" w:themeColor="accent1" w:themeShade="BF"/>
    </w:rPr>
  </w:style>
  <w:style w:type="paragraph" w:styleId="IntensivesZitat">
    <w:name w:val="Intense Quote"/>
    <w:basedOn w:val="Standard"/>
    <w:next w:val="Standard"/>
    <w:link w:val="IntensivesZitatZchn"/>
    <w:uiPriority w:val="30"/>
    <w:qFormat/>
    <w:rsid w:val="000878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878EF"/>
    <w:rPr>
      <w:i/>
      <w:iCs/>
      <w:color w:val="0F4761" w:themeColor="accent1" w:themeShade="BF"/>
    </w:rPr>
  </w:style>
  <w:style w:type="character" w:styleId="IntensiverVerweis">
    <w:name w:val="Intense Reference"/>
    <w:basedOn w:val="Absatz-Standardschriftart"/>
    <w:uiPriority w:val="32"/>
    <w:qFormat/>
    <w:rsid w:val="000878EF"/>
    <w:rPr>
      <w:b/>
      <w:bCs/>
      <w:smallCaps/>
      <w:color w:val="0F4761" w:themeColor="accent1" w:themeShade="BF"/>
      <w:spacing w:val="5"/>
    </w:rPr>
  </w:style>
  <w:style w:type="paragraph" w:customStyle="1" w:styleId="paragraph">
    <w:name w:val="paragraph"/>
    <w:basedOn w:val="Standard"/>
    <w:rsid w:val="000878EF"/>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normaltextrun">
    <w:name w:val="normaltextrun"/>
    <w:basedOn w:val="Absatz-Standardschriftart"/>
    <w:rsid w:val="000878EF"/>
  </w:style>
  <w:style w:type="character" w:customStyle="1" w:styleId="eop">
    <w:name w:val="eop"/>
    <w:basedOn w:val="Absatz-Standardschriftart"/>
    <w:rsid w:val="00087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342678">
      <w:bodyDiv w:val="1"/>
      <w:marLeft w:val="0"/>
      <w:marRight w:val="0"/>
      <w:marTop w:val="0"/>
      <w:marBottom w:val="0"/>
      <w:divBdr>
        <w:top w:val="none" w:sz="0" w:space="0" w:color="auto"/>
        <w:left w:val="none" w:sz="0" w:space="0" w:color="auto"/>
        <w:bottom w:val="none" w:sz="0" w:space="0" w:color="auto"/>
        <w:right w:val="none" w:sz="0" w:space="0" w:color="auto"/>
      </w:divBdr>
      <w:divsChild>
        <w:div w:id="1455519023">
          <w:marLeft w:val="0"/>
          <w:marRight w:val="0"/>
          <w:marTop w:val="0"/>
          <w:marBottom w:val="0"/>
          <w:divBdr>
            <w:top w:val="none" w:sz="0" w:space="0" w:color="auto"/>
            <w:left w:val="none" w:sz="0" w:space="0" w:color="auto"/>
            <w:bottom w:val="none" w:sz="0" w:space="0" w:color="auto"/>
            <w:right w:val="none" w:sz="0" w:space="0" w:color="auto"/>
          </w:divBdr>
          <w:divsChild>
            <w:div w:id="258490358">
              <w:marLeft w:val="0"/>
              <w:marRight w:val="0"/>
              <w:marTop w:val="0"/>
              <w:marBottom w:val="0"/>
              <w:divBdr>
                <w:top w:val="none" w:sz="0" w:space="0" w:color="auto"/>
                <w:left w:val="none" w:sz="0" w:space="0" w:color="auto"/>
                <w:bottom w:val="none" w:sz="0" w:space="0" w:color="auto"/>
                <w:right w:val="none" w:sz="0" w:space="0" w:color="auto"/>
              </w:divBdr>
            </w:div>
            <w:div w:id="1660957641">
              <w:marLeft w:val="0"/>
              <w:marRight w:val="0"/>
              <w:marTop w:val="0"/>
              <w:marBottom w:val="0"/>
              <w:divBdr>
                <w:top w:val="none" w:sz="0" w:space="0" w:color="auto"/>
                <w:left w:val="none" w:sz="0" w:space="0" w:color="auto"/>
                <w:bottom w:val="none" w:sz="0" w:space="0" w:color="auto"/>
                <w:right w:val="none" w:sz="0" w:space="0" w:color="auto"/>
              </w:divBdr>
            </w:div>
            <w:div w:id="1132362859">
              <w:marLeft w:val="0"/>
              <w:marRight w:val="0"/>
              <w:marTop w:val="0"/>
              <w:marBottom w:val="0"/>
              <w:divBdr>
                <w:top w:val="none" w:sz="0" w:space="0" w:color="auto"/>
                <w:left w:val="none" w:sz="0" w:space="0" w:color="auto"/>
                <w:bottom w:val="none" w:sz="0" w:space="0" w:color="auto"/>
                <w:right w:val="none" w:sz="0" w:space="0" w:color="auto"/>
              </w:divBdr>
            </w:div>
            <w:div w:id="1154298592">
              <w:marLeft w:val="0"/>
              <w:marRight w:val="0"/>
              <w:marTop w:val="0"/>
              <w:marBottom w:val="0"/>
              <w:divBdr>
                <w:top w:val="none" w:sz="0" w:space="0" w:color="auto"/>
                <w:left w:val="none" w:sz="0" w:space="0" w:color="auto"/>
                <w:bottom w:val="none" w:sz="0" w:space="0" w:color="auto"/>
                <w:right w:val="none" w:sz="0" w:space="0" w:color="auto"/>
              </w:divBdr>
            </w:div>
            <w:div w:id="1754744836">
              <w:marLeft w:val="0"/>
              <w:marRight w:val="0"/>
              <w:marTop w:val="0"/>
              <w:marBottom w:val="0"/>
              <w:divBdr>
                <w:top w:val="none" w:sz="0" w:space="0" w:color="auto"/>
                <w:left w:val="none" w:sz="0" w:space="0" w:color="auto"/>
                <w:bottom w:val="none" w:sz="0" w:space="0" w:color="auto"/>
                <w:right w:val="none" w:sz="0" w:space="0" w:color="auto"/>
              </w:divBdr>
              <w:divsChild>
                <w:div w:id="1348946910">
                  <w:marLeft w:val="0"/>
                  <w:marRight w:val="0"/>
                  <w:marTop w:val="0"/>
                  <w:marBottom w:val="0"/>
                  <w:divBdr>
                    <w:top w:val="none" w:sz="0" w:space="0" w:color="auto"/>
                    <w:left w:val="none" w:sz="0" w:space="0" w:color="auto"/>
                    <w:bottom w:val="none" w:sz="0" w:space="0" w:color="auto"/>
                    <w:right w:val="none" w:sz="0" w:space="0" w:color="auto"/>
                  </w:divBdr>
                </w:div>
                <w:div w:id="515120629">
                  <w:marLeft w:val="0"/>
                  <w:marRight w:val="0"/>
                  <w:marTop w:val="0"/>
                  <w:marBottom w:val="0"/>
                  <w:divBdr>
                    <w:top w:val="none" w:sz="0" w:space="0" w:color="auto"/>
                    <w:left w:val="none" w:sz="0" w:space="0" w:color="auto"/>
                    <w:bottom w:val="none" w:sz="0" w:space="0" w:color="auto"/>
                    <w:right w:val="none" w:sz="0" w:space="0" w:color="auto"/>
                  </w:divBdr>
                </w:div>
                <w:div w:id="1633099338">
                  <w:marLeft w:val="0"/>
                  <w:marRight w:val="0"/>
                  <w:marTop w:val="0"/>
                  <w:marBottom w:val="0"/>
                  <w:divBdr>
                    <w:top w:val="none" w:sz="0" w:space="0" w:color="auto"/>
                    <w:left w:val="none" w:sz="0" w:space="0" w:color="auto"/>
                    <w:bottom w:val="none" w:sz="0" w:space="0" w:color="auto"/>
                    <w:right w:val="none" w:sz="0" w:space="0" w:color="auto"/>
                  </w:divBdr>
                </w:div>
                <w:div w:id="4792271">
                  <w:marLeft w:val="0"/>
                  <w:marRight w:val="0"/>
                  <w:marTop w:val="0"/>
                  <w:marBottom w:val="0"/>
                  <w:divBdr>
                    <w:top w:val="none" w:sz="0" w:space="0" w:color="auto"/>
                    <w:left w:val="none" w:sz="0" w:space="0" w:color="auto"/>
                    <w:bottom w:val="none" w:sz="0" w:space="0" w:color="auto"/>
                    <w:right w:val="none" w:sz="0" w:space="0" w:color="auto"/>
                  </w:divBdr>
                </w:div>
                <w:div w:id="1184397161">
                  <w:marLeft w:val="0"/>
                  <w:marRight w:val="0"/>
                  <w:marTop w:val="0"/>
                  <w:marBottom w:val="0"/>
                  <w:divBdr>
                    <w:top w:val="none" w:sz="0" w:space="0" w:color="auto"/>
                    <w:left w:val="none" w:sz="0" w:space="0" w:color="auto"/>
                    <w:bottom w:val="none" w:sz="0" w:space="0" w:color="auto"/>
                    <w:right w:val="none" w:sz="0" w:space="0" w:color="auto"/>
                  </w:divBdr>
                </w:div>
                <w:div w:id="263268256">
                  <w:marLeft w:val="0"/>
                  <w:marRight w:val="0"/>
                  <w:marTop w:val="0"/>
                  <w:marBottom w:val="0"/>
                  <w:divBdr>
                    <w:top w:val="none" w:sz="0" w:space="0" w:color="auto"/>
                    <w:left w:val="none" w:sz="0" w:space="0" w:color="auto"/>
                    <w:bottom w:val="none" w:sz="0" w:space="0" w:color="auto"/>
                    <w:right w:val="none" w:sz="0" w:space="0" w:color="auto"/>
                  </w:divBdr>
                </w:div>
                <w:div w:id="1066218886">
                  <w:marLeft w:val="0"/>
                  <w:marRight w:val="0"/>
                  <w:marTop w:val="0"/>
                  <w:marBottom w:val="0"/>
                  <w:divBdr>
                    <w:top w:val="none" w:sz="0" w:space="0" w:color="auto"/>
                    <w:left w:val="none" w:sz="0" w:space="0" w:color="auto"/>
                    <w:bottom w:val="none" w:sz="0" w:space="0" w:color="auto"/>
                    <w:right w:val="none" w:sz="0" w:space="0" w:color="auto"/>
                  </w:divBdr>
                </w:div>
                <w:div w:id="2146118532">
                  <w:marLeft w:val="0"/>
                  <w:marRight w:val="0"/>
                  <w:marTop w:val="0"/>
                  <w:marBottom w:val="0"/>
                  <w:divBdr>
                    <w:top w:val="none" w:sz="0" w:space="0" w:color="auto"/>
                    <w:left w:val="none" w:sz="0" w:space="0" w:color="auto"/>
                    <w:bottom w:val="none" w:sz="0" w:space="0" w:color="auto"/>
                    <w:right w:val="none" w:sz="0" w:space="0" w:color="auto"/>
                  </w:divBdr>
                </w:div>
                <w:div w:id="2106612407">
                  <w:marLeft w:val="0"/>
                  <w:marRight w:val="0"/>
                  <w:marTop w:val="0"/>
                  <w:marBottom w:val="0"/>
                  <w:divBdr>
                    <w:top w:val="none" w:sz="0" w:space="0" w:color="auto"/>
                    <w:left w:val="none" w:sz="0" w:space="0" w:color="auto"/>
                    <w:bottom w:val="none" w:sz="0" w:space="0" w:color="auto"/>
                    <w:right w:val="none" w:sz="0" w:space="0" w:color="auto"/>
                  </w:divBdr>
                </w:div>
                <w:div w:id="1019433769">
                  <w:marLeft w:val="0"/>
                  <w:marRight w:val="0"/>
                  <w:marTop w:val="0"/>
                  <w:marBottom w:val="0"/>
                  <w:divBdr>
                    <w:top w:val="none" w:sz="0" w:space="0" w:color="auto"/>
                    <w:left w:val="none" w:sz="0" w:space="0" w:color="auto"/>
                    <w:bottom w:val="none" w:sz="0" w:space="0" w:color="auto"/>
                    <w:right w:val="none" w:sz="0" w:space="0" w:color="auto"/>
                  </w:divBdr>
                </w:div>
                <w:div w:id="1989702623">
                  <w:marLeft w:val="0"/>
                  <w:marRight w:val="0"/>
                  <w:marTop w:val="0"/>
                  <w:marBottom w:val="0"/>
                  <w:divBdr>
                    <w:top w:val="none" w:sz="0" w:space="0" w:color="auto"/>
                    <w:left w:val="none" w:sz="0" w:space="0" w:color="auto"/>
                    <w:bottom w:val="none" w:sz="0" w:space="0" w:color="auto"/>
                    <w:right w:val="none" w:sz="0" w:space="0" w:color="auto"/>
                  </w:divBdr>
                </w:div>
                <w:div w:id="1474637846">
                  <w:marLeft w:val="0"/>
                  <w:marRight w:val="0"/>
                  <w:marTop w:val="0"/>
                  <w:marBottom w:val="0"/>
                  <w:divBdr>
                    <w:top w:val="none" w:sz="0" w:space="0" w:color="auto"/>
                    <w:left w:val="none" w:sz="0" w:space="0" w:color="auto"/>
                    <w:bottom w:val="none" w:sz="0" w:space="0" w:color="auto"/>
                    <w:right w:val="none" w:sz="0" w:space="0" w:color="auto"/>
                  </w:divBdr>
                </w:div>
                <w:div w:id="1192690559">
                  <w:marLeft w:val="0"/>
                  <w:marRight w:val="0"/>
                  <w:marTop w:val="0"/>
                  <w:marBottom w:val="0"/>
                  <w:divBdr>
                    <w:top w:val="none" w:sz="0" w:space="0" w:color="auto"/>
                    <w:left w:val="none" w:sz="0" w:space="0" w:color="auto"/>
                    <w:bottom w:val="none" w:sz="0" w:space="0" w:color="auto"/>
                    <w:right w:val="none" w:sz="0" w:space="0" w:color="auto"/>
                  </w:divBdr>
                </w:div>
                <w:div w:id="972057731">
                  <w:marLeft w:val="0"/>
                  <w:marRight w:val="0"/>
                  <w:marTop w:val="0"/>
                  <w:marBottom w:val="0"/>
                  <w:divBdr>
                    <w:top w:val="none" w:sz="0" w:space="0" w:color="auto"/>
                    <w:left w:val="none" w:sz="0" w:space="0" w:color="auto"/>
                    <w:bottom w:val="none" w:sz="0" w:space="0" w:color="auto"/>
                    <w:right w:val="none" w:sz="0" w:space="0" w:color="auto"/>
                  </w:divBdr>
                </w:div>
                <w:div w:id="184562298">
                  <w:marLeft w:val="0"/>
                  <w:marRight w:val="0"/>
                  <w:marTop w:val="0"/>
                  <w:marBottom w:val="0"/>
                  <w:divBdr>
                    <w:top w:val="none" w:sz="0" w:space="0" w:color="auto"/>
                    <w:left w:val="none" w:sz="0" w:space="0" w:color="auto"/>
                    <w:bottom w:val="none" w:sz="0" w:space="0" w:color="auto"/>
                    <w:right w:val="none" w:sz="0" w:space="0" w:color="auto"/>
                  </w:divBdr>
                </w:div>
                <w:div w:id="184489494">
                  <w:marLeft w:val="0"/>
                  <w:marRight w:val="0"/>
                  <w:marTop w:val="0"/>
                  <w:marBottom w:val="0"/>
                  <w:divBdr>
                    <w:top w:val="none" w:sz="0" w:space="0" w:color="auto"/>
                    <w:left w:val="none" w:sz="0" w:space="0" w:color="auto"/>
                    <w:bottom w:val="none" w:sz="0" w:space="0" w:color="auto"/>
                    <w:right w:val="none" w:sz="0" w:space="0" w:color="auto"/>
                  </w:divBdr>
                </w:div>
                <w:div w:id="2055540248">
                  <w:marLeft w:val="0"/>
                  <w:marRight w:val="0"/>
                  <w:marTop w:val="0"/>
                  <w:marBottom w:val="0"/>
                  <w:divBdr>
                    <w:top w:val="none" w:sz="0" w:space="0" w:color="auto"/>
                    <w:left w:val="none" w:sz="0" w:space="0" w:color="auto"/>
                    <w:bottom w:val="none" w:sz="0" w:space="0" w:color="auto"/>
                    <w:right w:val="none" w:sz="0" w:space="0" w:color="auto"/>
                  </w:divBdr>
                </w:div>
                <w:div w:id="1603756638">
                  <w:marLeft w:val="0"/>
                  <w:marRight w:val="0"/>
                  <w:marTop w:val="0"/>
                  <w:marBottom w:val="0"/>
                  <w:divBdr>
                    <w:top w:val="none" w:sz="0" w:space="0" w:color="auto"/>
                    <w:left w:val="none" w:sz="0" w:space="0" w:color="auto"/>
                    <w:bottom w:val="none" w:sz="0" w:space="0" w:color="auto"/>
                    <w:right w:val="none" w:sz="0" w:space="0" w:color="auto"/>
                  </w:divBdr>
                </w:div>
                <w:div w:id="1392970254">
                  <w:marLeft w:val="0"/>
                  <w:marRight w:val="0"/>
                  <w:marTop w:val="0"/>
                  <w:marBottom w:val="0"/>
                  <w:divBdr>
                    <w:top w:val="none" w:sz="0" w:space="0" w:color="auto"/>
                    <w:left w:val="none" w:sz="0" w:space="0" w:color="auto"/>
                    <w:bottom w:val="none" w:sz="0" w:space="0" w:color="auto"/>
                    <w:right w:val="none" w:sz="0" w:space="0" w:color="auto"/>
                  </w:divBdr>
                </w:div>
                <w:div w:id="1472822744">
                  <w:marLeft w:val="0"/>
                  <w:marRight w:val="0"/>
                  <w:marTop w:val="0"/>
                  <w:marBottom w:val="0"/>
                  <w:divBdr>
                    <w:top w:val="none" w:sz="0" w:space="0" w:color="auto"/>
                    <w:left w:val="none" w:sz="0" w:space="0" w:color="auto"/>
                    <w:bottom w:val="none" w:sz="0" w:space="0" w:color="auto"/>
                    <w:right w:val="none" w:sz="0" w:space="0" w:color="auto"/>
                  </w:divBdr>
                </w:div>
              </w:divsChild>
            </w:div>
            <w:div w:id="1456755789">
              <w:marLeft w:val="0"/>
              <w:marRight w:val="0"/>
              <w:marTop w:val="0"/>
              <w:marBottom w:val="0"/>
              <w:divBdr>
                <w:top w:val="none" w:sz="0" w:space="0" w:color="auto"/>
                <w:left w:val="none" w:sz="0" w:space="0" w:color="auto"/>
                <w:bottom w:val="none" w:sz="0" w:space="0" w:color="auto"/>
                <w:right w:val="none" w:sz="0" w:space="0" w:color="auto"/>
              </w:divBdr>
            </w:div>
            <w:div w:id="475227601">
              <w:marLeft w:val="0"/>
              <w:marRight w:val="0"/>
              <w:marTop w:val="0"/>
              <w:marBottom w:val="0"/>
              <w:divBdr>
                <w:top w:val="none" w:sz="0" w:space="0" w:color="auto"/>
                <w:left w:val="none" w:sz="0" w:space="0" w:color="auto"/>
                <w:bottom w:val="none" w:sz="0" w:space="0" w:color="auto"/>
                <w:right w:val="none" w:sz="0" w:space="0" w:color="auto"/>
              </w:divBdr>
            </w:div>
            <w:div w:id="5682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britt.asebo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tary.org/de/our-causes" TargetMode="External"/><Relationship Id="rId5" Type="http://schemas.openxmlformats.org/officeDocument/2006/relationships/hyperlink" Target="https://www.rotary.org/de/about-rotary/rotary-found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1747</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Meinert</dc:creator>
  <cp:keywords/>
  <dc:description/>
  <cp:lastModifiedBy>Sabine Meinert</cp:lastModifiedBy>
  <cp:revision>1</cp:revision>
  <dcterms:created xsi:type="dcterms:W3CDTF">2025-07-16T14:16:00Z</dcterms:created>
  <dcterms:modified xsi:type="dcterms:W3CDTF">2025-07-16T14:20:00Z</dcterms:modified>
</cp:coreProperties>
</file>